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DE5" w:rsidRDefault="00E26AA7" w:rsidP="005B6842">
      <w:pPr>
        <w:tabs>
          <w:tab w:val="left" w:pos="7200"/>
        </w:tabs>
        <w:spacing w:before="3000" w:after="120"/>
        <w:jc w:val="center"/>
      </w:pPr>
      <w:r>
        <w:rPr>
          <w:rFonts w:ascii="Arial" w:hAnsi="Arial" w:cs="Arial"/>
          <w:b/>
        </w:rPr>
        <w:br/>
      </w:r>
      <w:r w:rsidR="00436DE5">
        <w:rPr>
          <w:rFonts w:ascii="Arial" w:hAnsi="Arial" w:cs="Arial"/>
          <w:b/>
        </w:rPr>
        <w:t xml:space="preserve">Superior Court of Washington, County of </w:t>
      </w:r>
      <w:r w:rsidR="00436DE5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436DE5" w:rsidTr="0085467F">
        <w:trPr>
          <w:cantSplit/>
          <w:trHeight w:val="2484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36DE5" w:rsidRDefault="00436DE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re parentage:</w:t>
            </w:r>
          </w:p>
          <w:p w:rsidR="00436DE5" w:rsidRDefault="00436DE5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Petitioner </w:t>
            </w:r>
            <w:r>
              <w:rPr>
                <w:rFonts w:ascii="Arial Narrow" w:hAnsi="Arial Narrow"/>
                <w:i/>
                <w:sz w:val="22"/>
                <w:szCs w:val="22"/>
              </w:rPr>
              <w:t>(person who started this case)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36DE5" w:rsidRDefault="00436DE5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436DE5" w:rsidRDefault="00436DE5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 Respondent</w:t>
            </w:r>
            <w:r w:rsidR="000C178B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s: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(</w:t>
            </w:r>
            <w:r>
              <w:rPr>
                <w:rFonts w:ascii="Arial Narrow" w:hAnsi="Arial Narrow"/>
                <w:i/>
                <w:sz w:val="22"/>
                <w:szCs w:val="22"/>
              </w:rPr>
              <w:t>parent / presumed parent / alleged parents)</w:t>
            </w:r>
          </w:p>
          <w:p w:rsidR="00436DE5" w:rsidRDefault="00436DE5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436DE5" w:rsidRDefault="00436DE5" w:rsidP="0085467F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6DE5" w:rsidRDefault="00436DE5">
            <w:pPr>
              <w:rPr>
                <w:rFonts w:ascii="Arial" w:hAnsi="Arial" w:cs="Arial"/>
                <w:sz w:val="22"/>
                <w:szCs w:val="22"/>
              </w:rPr>
            </w:pPr>
          </w:p>
          <w:p w:rsidR="00436DE5" w:rsidRPr="005B6842" w:rsidRDefault="00436DE5">
            <w:pPr>
              <w:tabs>
                <w:tab w:val="left" w:pos="4356"/>
              </w:tabs>
              <w:spacing w:before="4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5B6842">
              <w:rPr>
                <w:rFonts w:ascii="Arial" w:hAnsi="Arial" w:cs="Arial"/>
                <w:b/>
                <w:sz w:val="22"/>
                <w:szCs w:val="22"/>
              </w:rPr>
              <w:t xml:space="preserve">No.  </w:t>
            </w:r>
          </w:p>
          <w:p w:rsidR="00436DE5" w:rsidRPr="005B6842" w:rsidRDefault="00436DE5">
            <w:pPr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5B6842">
              <w:rPr>
                <w:rFonts w:ascii="Arial" w:hAnsi="Arial" w:cs="Arial"/>
                <w:b/>
                <w:sz w:val="22"/>
                <w:szCs w:val="22"/>
              </w:rPr>
              <w:t>Order on Motion for Genetic Testing</w:t>
            </w:r>
          </w:p>
          <w:p w:rsidR="00436DE5" w:rsidRDefault="00436DE5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5B6842">
              <w:rPr>
                <w:rFonts w:ascii="Arial" w:hAnsi="Arial" w:cs="Arial"/>
                <w:b/>
                <w:sz w:val="22"/>
                <w:szCs w:val="22"/>
              </w:rPr>
              <w:t>(OR</w:t>
            </w:r>
            <w:r w:rsidR="006276A9" w:rsidRPr="005B6842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5B6842">
              <w:rPr>
                <w:rFonts w:ascii="Arial" w:hAnsi="Arial" w:cs="Arial"/>
                <w:b/>
                <w:sz w:val="22"/>
                <w:szCs w:val="22"/>
              </w:rPr>
              <w:t>T)</w:t>
            </w:r>
          </w:p>
        </w:tc>
      </w:tr>
    </w:tbl>
    <w:p w:rsidR="00436DE5" w:rsidRPr="005B6842" w:rsidRDefault="00436DE5">
      <w:pPr>
        <w:spacing w:before="240"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B6842">
        <w:rPr>
          <w:rFonts w:ascii="Arial" w:hAnsi="Arial" w:cs="Arial"/>
          <w:b/>
          <w:sz w:val="28"/>
          <w:szCs w:val="28"/>
        </w:rPr>
        <w:t>Order on Motion for Genetic Testing</w:t>
      </w:r>
    </w:p>
    <w:p w:rsidR="00436DE5" w:rsidRDefault="00436DE5" w:rsidP="005B6842">
      <w:pPr>
        <w:pStyle w:val="WAsectionheading"/>
        <w:tabs>
          <w:tab w:val="clear" w:pos="540"/>
          <w:tab w:val="left" w:pos="6120"/>
          <w:tab w:val="left" w:pos="8820"/>
        </w:tabs>
        <w:ind w:left="720" w:hanging="720"/>
        <w:rPr>
          <w:b w:val="0"/>
          <w:sz w:val="22"/>
          <w:szCs w:val="22"/>
        </w:rPr>
      </w:pPr>
      <w:r w:rsidRPr="005B6842">
        <w:rPr>
          <w:rFonts w:cs="Arial"/>
          <w:sz w:val="22"/>
          <w:szCs w:val="22"/>
        </w:rPr>
        <w:t>1.</w:t>
      </w:r>
      <w:r w:rsidR="00AA21D5" w:rsidRPr="005B6842">
        <w:rPr>
          <w:rFonts w:ascii="Arial Black" w:hAnsi="Arial Black"/>
          <w:sz w:val="22"/>
          <w:szCs w:val="22"/>
        </w:rPr>
        <w:tab/>
      </w:r>
      <w:r w:rsidRPr="00AA21D5">
        <w:rPr>
          <w:b w:val="0"/>
          <w:sz w:val="22"/>
          <w:szCs w:val="22"/>
        </w:rPr>
        <w:t xml:space="preserve">There was a hearing on </w:t>
      </w:r>
      <w:r w:rsidRPr="00AA21D5">
        <w:rPr>
          <w:b w:val="0"/>
          <w:i/>
          <w:sz w:val="22"/>
          <w:szCs w:val="22"/>
        </w:rPr>
        <w:t>(date):</w:t>
      </w:r>
      <w:r w:rsidRPr="00AA21D5">
        <w:rPr>
          <w:b w:val="0"/>
          <w:sz w:val="22"/>
          <w:szCs w:val="22"/>
        </w:rPr>
        <w:t xml:space="preserve"> </w:t>
      </w:r>
      <w:r w:rsidRPr="00AA21D5">
        <w:rPr>
          <w:b w:val="0"/>
          <w:sz w:val="22"/>
          <w:szCs w:val="22"/>
          <w:u w:val="single"/>
        </w:rPr>
        <w:tab/>
      </w:r>
      <w:r w:rsidRPr="00AA21D5">
        <w:rPr>
          <w:b w:val="0"/>
          <w:sz w:val="22"/>
          <w:szCs w:val="22"/>
        </w:rPr>
        <w:t xml:space="preserve"> to consider a </w:t>
      </w:r>
      <w:r w:rsidRPr="00AA21D5">
        <w:rPr>
          <w:b w:val="0"/>
          <w:i/>
          <w:sz w:val="22"/>
          <w:szCs w:val="22"/>
        </w:rPr>
        <w:t>Motion for Genetic Testing</w:t>
      </w:r>
      <w:r w:rsidRPr="00AA21D5">
        <w:rPr>
          <w:b w:val="0"/>
          <w:sz w:val="22"/>
          <w:szCs w:val="22"/>
        </w:rPr>
        <w:t xml:space="preserve"> filed by </w:t>
      </w:r>
      <w:r w:rsidRPr="00AA21D5">
        <w:rPr>
          <w:b w:val="0"/>
          <w:i/>
          <w:sz w:val="22"/>
          <w:szCs w:val="22"/>
        </w:rPr>
        <w:t>(name)</w:t>
      </w:r>
      <w:proofErr w:type="gramStart"/>
      <w:r w:rsidRPr="00AA21D5">
        <w:rPr>
          <w:b w:val="0"/>
          <w:i/>
          <w:sz w:val="22"/>
          <w:szCs w:val="22"/>
        </w:rPr>
        <w:t>:</w:t>
      </w:r>
      <w:r w:rsidRPr="00AA21D5">
        <w:rPr>
          <w:b w:val="0"/>
          <w:sz w:val="22"/>
          <w:szCs w:val="22"/>
        </w:rPr>
        <w:t xml:space="preserve"> </w:t>
      </w:r>
      <w:r w:rsidRPr="00AA21D5">
        <w:rPr>
          <w:b w:val="0"/>
          <w:sz w:val="22"/>
          <w:szCs w:val="22"/>
          <w:u w:val="single"/>
        </w:rPr>
        <w:tab/>
      </w:r>
      <w:r w:rsidRPr="00AA21D5">
        <w:rPr>
          <w:b w:val="0"/>
          <w:sz w:val="22"/>
          <w:szCs w:val="22"/>
          <w:u w:val="single"/>
        </w:rPr>
        <w:tab/>
      </w:r>
      <w:r w:rsidRPr="00AA21D5">
        <w:rPr>
          <w:b w:val="0"/>
          <w:sz w:val="22"/>
          <w:szCs w:val="22"/>
        </w:rPr>
        <w:t>.</w:t>
      </w:r>
      <w:proofErr w:type="gramEnd"/>
    </w:p>
    <w:p w:rsidR="00436DE5" w:rsidRPr="00AA21D5" w:rsidRDefault="00436DE5" w:rsidP="005B6842">
      <w:pPr>
        <w:pStyle w:val="WAsectionheading"/>
        <w:tabs>
          <w:tab w:val="clear" w:pos="540"/>
          <w:tab w:val="left" w:pos="720"/>
        </w:tabs>
        <w:ind w:left="720" w:hanging="720"/>
        <w:rPr>
          <w:b w:val="0"/>
          <w:sz w:val="22"/>
          <w:szCs w:val="22"/>
        </w:rPr>
      </w:pPr>
      <w:r w:rsidRPr="005B6842">
        <w:rPr>
          <w:rFonts w:cs="Arial"/>
          <w:sz w:val="22"/>
          <w:szCs w:val="22"/>
        </w:rPr>
        <w:t xml:space="preserve">2. </w:t>
      </w:r>
      <w:r w:rsidRPr="005B6842">
        <w:rPr>
          <w:rFonts w:ascii="Arial Black" w:hAnsi="Arial Black"/>
          <w:sz w:val="22"/>
          <w:szCs w:val="22"/>
        </w:rPr>
        <w:tab/>
      </w:r>
      <w:r w:rsidRPr="00AA21D5">
        <w:rPr>
          <w:b w:val="0"/>
          <w:sz w:val="22"/>
          <w:szCs w:val="22"/>
        </w:rPr>
        <w:t>The following people were at the hearing</w:t>
      </w:r>
      <w:r w:rsidRPr="00AA21D5">
        <w:rPr>
          <w:b w:val="0"/>
          <w:i/>
          <w:sz w:val="22"/>
          <w:szCs w:val="22"/>
        </w:rPr>
        <w:t>:</w:t>
      </w:r>
    </w:p>
    <w:p w:rsidR="00735AFE" w:rsidRDefault="00735AFE" w:rsidP="005B6842">
      <w:pPr>
        <w:pStyle w:val="WABody4AboveIndented"/>
        <w:tabs>
          <w:tab w:val="clear" w:pos="1260"/>
          <w:tab w:val="clear" w:pos="5400"/>
          <w:tab w:val="left" w:pos="9180"/>
        </w:tabs>
        <w:ind w:left="720" w:firstLine="7"/>
        <w:rPr>
          <w:u w:val="single"/>
        </w:rPr>
      </w:pPr>
      <w:r>
        <w:rPr>
          <w:u w:val="single"/>
        </w:rPr>
        <w:tab/>
      </w:r>
    </w:p>
    <w:p w:rsidR="0085467F" w:rsidRPr="0085467F" w:rsidRDefault="00735AFE" w:rsidP="005B6842">
      <w:pPr>
        <w:pStyle w:val="WABody4AboveIndented"/>
        <w:tabs>
          <w:tab w:val="clear" w:pos="1260"/>
          <w:tab w:val="clear" w:pos="5400"/>
          <w:tab w:val="left" w:pos="9180"/>
        </w:tabs>
        <w:ind w:left="720" w:firstLine="7"/>
        <w:rPr>
          <w:u w:val="single"/>
        </w:rPr>
      </w:pPr>
      <w:r>
        <w:rPr>
          <w:u w:val="single"/>
        </w:rPr>
        <w:tab/>
      </w:r>
    </w:p>
    <w:p w:rsidR="00436DE5" w:rsidRPr="005B6842" w:rsidRDefault="00436DE5">
      <w:pPr>
        <w:pStyle w:val="WABigSubhead"/>
        <w:rPr>
          <w:sz w:val="22"/>
          <w:szCs w:val="22"/>
        </w:rPr>
      </w:pPr>
      <w:r w:rsidRPr="005B6842">
        <w:rPr>
          <w:sz w:val="22"/>
          <w:szCs w:val="22"/>
        </w:rPr>
        <w:t>Findings and Conclusions</w:t>
      </w:r>
    </w:p>
    <w:p w:rsidR="00436DE5" w:rsidRPr="00AA21D5" w:rsidRDefault="00436DE5" w:rsidP="005B6842">
      <w:pPr>
        <w:pStyle w:val="WAsectionheading"/>
        <w:tabs>
          <w:tab w:val="clear" w:pos="540"/>
        </w:tabs>
        <w:spacing w:before="120"/>
        <w:ind w:left="720" w:hanging="720"/>
        <w:rPr>
          <w:b w:val="0"/>
          <w:sz w:val="22"/>
          <w:szCs w:val="22"/>
        </w:rPr>
      </w:pPr>
      <w:r w:rsidRPr="005B6842">
        <w:rPr>
          <w:rFonts w:cs="Arial"/>
          <w:sz w:val="22"/>
          <w:szCs w:val="22"/>
        </w:rPr>
        <w:t xml:space="preserve">3. </w:t>
      </w:r>
      <w:r w:rsidRPr="005B6842">
        <w:rPr>
          <w:rFonts w:ascii="Arial Black" w:hAnsi="Arial Black"/>
          <w:sz w:val="22"/>
          <w:szCs w:val="22"/>
        </w:rPr>
        <w:tab/>
      </w:r>
      <w:r w:rsidRPr="00AA21D5">
        <w:rPr>
          <w:b w:val="0"/>
          <w:sz w:val="22"/>
          <w:szCs w:val="22"/>
        </w:rPr>
        <w:t xml:space="preserve">The Petition, </w:t>
      </w:r>
      <w:r w:rsidR="0085467F" w:rsidRPr="00AA21D5">
        <w:rPr>
          <w:b w:val="0"/>
          <w:sz w:val="22"/>
          <w:szCs w:val="22"/>
        </w:rPr>
        <w:t>Motion, Declaration a</w:t>
      </w:r>
      <w:r w:rsidRPr="00AA21D5">
        <w:rPr>
          <w:b w:val="0"/>
          <w:sz w:val="22"/>
          <w:szCs w:val="22"/>
        </w:rPr>
        <w:t xml:space="preserve">bout </w:t>
      </w:r>
      <w:r w:rsidR="0085467F" w:rsidRPr="00AA21D5">
        <w:rPr>
          <w:b w:val="0"/>
          <w:sz w:val="22"/>
          <w:szCs w:val="22"/>
        </w:rPr>
        <w:t xml:space="preserve">Genetic </w:t>
      </w:r>
      <w:r w:rsidRPr="00AA21D5">
        <w:rPr>
          <w:b w:val="0"/>
          <w:sz w:val="22"/>
          <w:szCs w:val="22"/>
        </w:rPr>
        <w:t>Parentage</w:t>
      </w:r>
      <w:r w:rsidR="000C178B">
        <w:rPr>
          <w:b w:val="0"/>
          <w:sz w:val="22"/>
          <w:szCs w:val="22"/>
        </w:rPr>
        <w:t>,</w:t>
      </w:r>
      <w:r w:rsidRPr="00AA21D5">
        <w:rPr>
          <w:b w:val="0"/>
          <w:sz w:val="22"/>
          <w:szCs w:val="22"/>
        </w:rPr>
        <w:t xml:space="preserve"> or other sworn statements of a party (</w:t>
      </w:r>
      <w:r w:rsidRPr="00A24599">
        <w:rPr>
          <w:b w:val="0"/>
          <w:i/>
          <w:sz w:val="22"/>
          <w:szCs w:val="22"/>
        </w:rPr>
        <w:t>check one</w:t>
      </w:r>
      <w:r w:rsidRPr="00AA21D5">
        <w:rPr>
          <w:b w:val="0"/>
          <w:sz w:val="22"/>
          <w:szCs w:val="22"/>
        </w:rPr>
        <w:t xml:space="preserve">): </w:t>
      </w:r>
    </w:p>
    <w:p w:rsidR="00436DE5" w:rsidRDefault="006276A9" w:rsidP="005B6842">
      <w:pPr>
        <w:pStyle w:val="WABody6above"/>
        <w:ind w:left="1080"/>
      </w:pPr>
      <w:r>
        <w:t>[  ]</w:t>
      </w:r>
      <w:r w:rsidR="00436DE5">
        <w:tab/>
      </w:r>
      <w:r w:rsidR="00436DE5" w:rsidRPr="00AA21D5">
        <w:t>support</w:t>
      </w:r>
      <w:r w:rsidR="00436DE5">
        <w:t xml:space="preserve"> genetic testing because they either: </w:t>
      </w:r>
    </w:p>
    <w:p w:rsidR="00436DE5" w:rsidRPr="00DE3287" w:rsidRDefault="00436DE5" w:rsidP="005B6842">
      <w:pPr>
        <w:pStyle w:val="WABody6above"/>
        <w:numPr>
          <w:ilvl w:val="0"/>
          <w:numId w:val="25"/>
        </w:numPr>
        <w:tabs>
          <w:tab w:val="clear" w:pos="900"/>
          <w:tab w:val="left" w:pos="1260"/>
        </w:tabs>
        <w:spacing w:before="60"/>
        <w:ind w:left="1441" w:hanging="274"/>
        <w:rPr>
          <w:color w:val="000000"/>
        </w:rPr>
      </w:pPr>
      <w:r w:rsidRPr="00DE3287">
        <w:rPr>
          <w:color w:val="000000"/>
        </w:rPr>
        <w:t xml:space="preserve">claim a reasonable possibility of genetic parentage; or </w:t>
      </w:r>
    </w:p>
    <w:p w:rsidR="00436DE5" w:rsidRPr="00DE3287" w:rsidRDefault="00436DE5" w:rsidP="005B6842">
      <w:pPr>
        <w:pStyle w:val="WABody6above"/>
        <w:numPr>
          <w:ilvl w:val="0"/>
          <w:numId w:val="25"/>
        </w:numPr>
        <w:tabs>
          <w:tab w:val="clear" w:pos="900"/>
          <w:tab w:val="left" w:pos="1260"/>
        </w:tabs>
        <w:spacing w:before="60"/>
        <w:ind w:left="1441" w:hanging="274"/>
        <w:rPr>
          <w:color w:val="000000"/>
        </w:rPr>
      </w:pPr>
      <w:r w:rsidRPr="00DE3287">
        <w:rPr>
          <w:color w:val="000000"/>
        </w:rPr>
        <w:t>deny genetic parentage and show a reasonable possibility that the person is not a genetic parent; or</w:t>
      </w:r>
    </w:p>
    <w:p w:rsidR="00436DE5" w:rsidRPr="00DE3287" w:rsidRDefault="00436DE5" w:rsidP="005B6842">
      <w:pPr>
        <w:pStyle w:val="WABody6above"/>
        <w:numPr>
          <w:ilvl w:val="0"/>
          <w:numId w:val="25"/>
        </w:numPr>
        <w:tabs>
          <w:tab w:val="clear" w:pos="900"/>
          <w:tab w:val="left" w:pos="1260"/>
        </w:tabs>
        <w:spacing w:before="60"/>
        <w:ind w:left="1441" w:hanging="274"/>
        <w:rPr>
          <w:color w:val="000000"/>
        </w:rPr>
      </w:pPr>
      <w:r w:rsidRPr="00DE3287">
        <w:rPr>
          <w:color w:val="000000"/>
        </w:rPr>
        <w:t>allege the child has an acknowledged parent and the court found that this case is in the child’s best interest; or</w:t>
      </w:r>
    </w:p>
    <w:p w:rsidR="00735AFE" w:rsidRPr="00DE3287" w:rsidRDefault="00C66CB6" w:rsidP="005B6842">
      <w:pPr>
        <w:pStyle w:val="WABody6above"/>
        <w:numPr>
          <w:ilvl w:val="0"/>
          <w:numId w:val="25"/>
        </w:numPr>
        <w:tabs>
          <w:tab w:val="clear" w:pos="900"/>
          <w:tab w:val="left" w:pos="1260"/>
        </w:tabs>
        <w:spacing w:before="60"/>
        <w:ind w:left="1441" w:hanging="274"/>
        <w:rPr>
          <w:color w:val="000000"/>
        </w:rPr>
      </w:pPr>
      <w:proofErr w:type="gramStart"/>
      <w:r w:rsidRPr="00DE3287">
        <w:rPr>
          <w:color w:val="000000"/>
        </w:rPr>
        <w:t>allege</w:t>
      </w:r>
      <w:proofErr w:type="gramEnd"/>
      <w:r w:rsidRPr="00DE3287">
        <w:rPr>
          <w:color w:val="000000"/>
        </w:rPr>
        <w:t xml:space="preserve"> that the child was born as a result of a sexual assault</w:t>
      </w:r>
      <w:r w:rsidR="00372553" w:rsidRPr="00DE3287">
        <w:rPr>
          <w:color w:val="000000"/>
        </w:rPr>
        <w:t>.</w:t>
      </w:r>
    </w:p>
    <w:p w:rsidR="00436DE5" w:rsidRDefault="006276A9" w:rsidP="005B6842">
      <w:pPr>
        <w:pStyle w:val="WABody6above"/>
        <w:ind w:left="1080"/>
      </w:pPr>
      <w:r>
        <w:t>[  ]</w:t>
      </w:r>
      <w:r w:rsidR="00436DE5">
        <w:tab/>
      </w:r>
      <w:r w:rsidR="00436DE5" w:rsidRPr="00AA21D5">
        <w:t>do</w:t>
      </w:r>
      <w:r w:rsidR="00436DE5">
        <w:t xml:space="preserve"> </w:t>
      </w:r>
      <w:r w:rsidR="00436DE5">
        <w:rPr>
          <w:b/>
        </w:rPr>
        <w:t>not</w:t>
      </w:r>
      <w:r w:rsidR="00436DE5">
        <w:t xml:space="preserve"> support genetic testing.  </w:t>
      </w:r>
    </w:p>
    <w:p w:rsidR="00E26AA7" w:rsidRDefault="00E26AA7">
      <w:pPr>
        <w:pStyle w:val="WABody6above"/>
        <w:spacing w:before="60"/>
      </w:pPr>
    </w:p>
    <w:p w:rsidR="00436DE5" w:rsidRDefault="00436DE5" w:rsidP="005B6842">
      <w:pPr>
        <w:pStyle w:val="WAsectionheading"/>
        <w:tabs>
          <w:tab w:val="clear" w:pos="540"/>
        </w:tabs>
        <w:ind w:left="720" w:hanging="720"/>
      </w:pPr>
      <w:r w:rsidRPr="005B6842">
        <w:rPr>
          <w:rFonts w:cs="Arial"/>
          <w:sz w:val="22"/>
          <w:szCs w:val="22"/>
        </w:rPr>
        <w:lastRenderedPageBreak/>
        <w:t xml:space="preserve">4. </w:t>
      </w:r>
      <w:r w:rsidRPr="005B6842">
        <w:rPr>
          <w:rFonts w:ascii="Arial Black" w:hAnsi="Arial Black"/>
          <w:sz w:val="22"/>
          <w:szCs w:val="22"/>
        </w:rPr>
        <w:tab/>
      </w:r>
      <w:r w:rsidRPr="00AA21D5">
        <w:rPr>
          <w:b w:val="0"/>
          <w:sz w:val="22"/>
          <w:szCs w:val="22"/>
        </w:rPr>
        <w:t>The child in this case:</w:t>
      </w:r>
      <w:r>
        <w:t xml:space="preserve"> </w:t>
      </w:r>
    </w:p>
    <w:p w:rsidR="00436DE5" w:rsidRDefault="006276A9" w:rsidP="005B6842">
      <w:pPr>
        <w:tabs>
          <w:tab w:val="left" w:pos="907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436DE5">
        <w:rPr>
          <w:rFonts w:ascii="Arial" w:hAnsi="Arial" w:cs="Arial"/>
          <w:sz w:val="22"/>
          <w:szCs w:val="22"/>
        </w:rPr>
        <w:tab/>
        <w:t>do</w:t>
      </w:r>
      <w:r w:rsidR="00C66CB6">
        <w:rPr>
          <w:rFonts w:ascii="Arial" w:hAnsi="Arial" w:cs="Arial"/>
          <w:sz w:val="22"/>
          <w:szCs w:val="22"/>
        </w:rPr>
        <w:t>es</w:t>
      </w:r>
      <w:r w:rsidR="00436DE5">
        <w:rPr>
          <w:rFonts w:ascii="Arial" w:hAnsi="Arial" w:cs="Arial"/>
          <w:sz w:val="22"/>
          <w:szCs w:val="22"/>
        </w:rPr>
        <w:t xml:space="preserve"> </w:t>
      </w:r>
      <w:r w:rsidR="00436DE5">
        <w:rPr>
          <w:rFonts w:ascii="Arial" w:hAnsi="Arial" w:cs="Arial"/>
          <w:b/>
          <w:sz w:val="22"/>
          <w:szCs w:val="22"/>
        </w:rPr>
        <w:t>not</w:t>
      </w:r>
      <w:r w:rsidR="00436DE5">
        <w:rPr>
          <w:rFonts w:ascii="Arial" w:hAnsi="Arial" w:cs="Arial"/>
          <w:sz w:val="22"/>
          <w:szCs w:val="22"/>
        </w:rPr>
        <w:t xml:space="preserve"> have a presumed</w:t>
      </w:r>
      <w:r w:rsidR="00C66CB6">
        <w:rPr>
          <w:rFonts w:ascii="Arial" w:hAnsi="Arial" w:cs="Arial"/>
          <w:sz w:val="22"/>
          <w:szCs w:val="22"/>
        </w:rPr>
        <w:t xml:space="preserve"> or</w:t>
      </w:r>
      <w:r w:rsidR="00436DE5">
        <w:rPr>
          <w:rFonts w:ascii="Arial" w:hAnsi="Arial" w:cs="Arial"/>
          <w:sz w:val="22"/>
          <w:szCs w:val="22"/>
        </w:rPr>
        <w:t xml:space="preserve"> acknowledged</w:t>
      </w:r>
      <w:r w:rsidR="00C66CB6">
        <w:rPr>
          <w:rFonts w:ascii="Arial" w:hAnsi="Arial" w:cs="Arial"/>
          <w:sz w:val="22"/>
          <w:szCs w:val="22"/>
        </w:rPr>
        <w:t xml:space="preserve"> parent</w:t>
      </w:r>
      <w:r w:rsidR="00436DE5">
        <w:rPr>
          <w:rFonts w:ascii="Arial" w:hAnsi="Arial" w:cs="Arial"/>
          <w:sz w:val="22"/>
          <w:szCs w:val="22"/>
        </w:rPr>
        <w:t xml:space="preserve">, or </w:t>
      </w:r>
      <w:r w:rsidR="000C178B">
        <w:rPr>
          <w:rFonts w:ascii="Arial" w:hAnsi="Arial" w:cs="Arial"/>
          <w:sz w:val="22"/>
          <w:szCs w:val="22"/>
        </w:rPr>
        <w:t xml:space="preserve">a </w:t>
      </w:r>
      <w:r w:rsidR="00C66CB6">
        <w:rPr>
          <w:rFonts w:ascii="Arial" w:hAnsi="Arial" w:cs="Arial"/>
          <w:sz w:val="22"/>
          <w:szCs w:val="22"/>
        </w:rPr>
        <w:t xml:space="preserve">person claiming to be a de facto </w:t>
      </w:r>
      <w:r w:rsidR="00436DE5">
        <w:rPr>
          <w:rFonts w:ascii="Arial" w:hAnsi="Arial" w:cs="Arial"/>
          <w:sz w:val="22"/>
          <w:szCs w:val="22"/>
        </w:rPr>
        <w:t>parent.</w:t>
      </w:r>
    </w:p>
    <w:p w:rsidR="00436DE5" w:rsidRDefault="006276A9" w:rsidP="005B6842">
      <w:pPr>
        <w:tabs>
          <w:tab w:val="left" w:pos="907"/>
          <w:tab w:val="left" w:pos="9180"/>
        </w:tabs>
        <w:spacing w:before="120" w:after="0"/>
        <w:ind w:left="1080" w:hanging="360"/>
        <w:rPr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436DE5">
        <w:rPr>
          <w:rFonts w:ascii="Arial" w:hAnsi="Arial" w:cs="Arial"/>
          <w:sz w:val="22"/>
          <w:szCs w:val="22"/>
        </w:rPr>
        <w:tab/>
        <w:t>ha</w:t>
      </w:r>
      <w:r w:rsidR="00C66CB6">
        <w:rPr>
          <w:rFonts w:ascii="Arial" w:hAnsi="Arial" w:cs="Arial"/>
          <w:sz w:val="22"/>
          <w:szCs w:val="22"/>
        </w:rPr>
        <w:t>s</w:t>
      </w:r>
      <w:r w:rsidR="00436DE5">
        <w:rPr>
          <w:rFonts w:ascii="Arial" w:hAnsi="Arial" w:cs="Arial"/>
          <w:sz w:val="22"/>
          <w:szCs w:val="22"/>
        </w:rPr>
        <w:t xml:space="preserve"> a presumed</w:t>
      </w:r>
      <w:r w:rsidR="00C66CB6">
        <w:rPr>
          <w:rFonts w:ascii="Arial" w:hAnsi="Arial" w:cs="Arial"/>
          <w:sz w:val="22"/>
          <w:szCs w:val="22"/>
        </w:rPr>
        <w:t xml:space="preserve"> parent or</w:t>
      </w:r>
      <w:r w:rsidR="00436DE5">
        <w:rPr>
          <w:rFonts w:ascii="Arial" w:hAnsi="Arial" w:cs="Arial"/>
          <w:sz w:val="22"/>
          <w:szCs w:val="22"/>
        </w:rPr>
        <w:t xml:space="preserve"> </w:t>
      </w:r>
      <w:r w:rsidR="00C66CB6">
        <w:rPr>
          <w:rFonts w:ascii="Arial" w:hAnsi="Arial" w:cs="Arial"/>
          <w:sz w:val="22"/>
          <w:szCs w:val="22"/>
        </w:rPr>
        <w:t xml:space="preserve">person claiming to be a de facto </w:t>
      </w:r>
      <w:r w:rsidR="00436DE5">
        <w:rPr>
          <w:rFonts w:ascii="Arial" w:hAnsi="Arial" w:cs="Arial"/>
          <w:sz w:val="22"/>
          <w:szCs w:val="22"/>
        </w:rPr>
        <w:t xml:space="preserve">parent.  </w:t>
      </w:r>
      <w:r w:rsidR="00436DE5" w:rsidRPr="00AA21D5">
        <w:rPr>
          <w:rFonts w:ascii="Arial" w:hAnsi="Arial" w:cs="Arial"/>
          <w:sz w:val="22"/>
          <w:szCs w:val="22"/>
        </w:rPr>
        <w:t xml:space="preserve">It is in the child's best interests to </w:t>
      </w:r>
      <w:r w:rsidR="00436DE5" w:rsidRPr="00AA21D5">
        <w:rPr>
          <w:rFonts w:ascii="Arial" w:hAnsi="Arial" w:cs="Arial"/>
          <w:i/>
          <w:sz w:val="22"/>
          <w:szCs w:val="22"/>
        </w:rPr>
        <w:t xml:space="preserve">(check one):  </w:t>
      </w:r>
      <w:r>
        <w:rPr>
          <w:rFonts w:ascii="Arial" w:hAnsi="Arial" w:cs="Arial"/>
          <w:sz w:val="22"/>
          <w:szCs w:val="22"/>
        </w:rPr>
        <w:t>[  ]</w:t>
      </w:r>
      <w:r w:rsidR="00436DE5" w:rsidRPr="00AA21D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36DE5" w:rsidRPr="00AA21D5">
        <w:rPr>
          <w:rFonts w:ascii="Arial" w:hAnsi="Arial" w:cs="Arial"/>
          <w:sz w:val="22"/>
          <w:szCs w:val="22"/>
        </w:rPr>
        <w:t xml:space="preserve">do  </w:t>
      </w:r>
      <w:r>
        <w:rPr>
          <w:rFonts w:ascii="Arial" w:hAnsi="Arial" w:cs="Arial"/>
          <w:sz w:val="22"/>
          <w:szCs w:val="22"/>
        </w:rPr>
        <w:t>[</w:t>
      </w:r>
      <w:proofErr w:type="gramEnd"/>
      <w:r>
        <w:rPr>
          <w:rFonts w:ascii="Arial" w:hAnsi="Arial" w:cs="Arial"/>
          <w:sz w:val="22"/>
          <w:szCs w:val="22"/>
        </w:rPr>
        <w:t xml:space="preserve">  ]</w:t>
      </w:r>
      <w:r w:rsidR="00436DE5" w:rsidRPr="00AA21D5">
        <w:rPr>
          <w:rFonts w:ascii="Arial" w:hAnsi="Arial" w:cs="Arial"/>
          <w:sz w:val="22"/>
          <w:szCs w:val="22"/>
        </w:rPr>
        <w:t xml:space="preserve"> </w:t>
      </w:r>
      <w:r w:rsidR="00436DE5" w:rsidRPr="00AA21D5">
        <w:rPr>
          <w:rFonts w:ascii="Arial" w:hAnsi="Arial" w:cs="Arial"/>
          <w:b/>
          <w:sz w:val="22"/>
          <w:szCs w:val="22"/>
        </w:rPr>
        <w:t>not</w:t>
      </w:r>
      <w:r w:rsidR="00436DE5" w:rsidRPr="00AA21D5">
        <w:rPr>
          <w:rFonts w:ascii="Arial" w:hAnsi="Arial" w:cs="Arial"/>
          <w:sz w:val="22"/>
          <w:szCs w:val="22"/>
        </w:rPr>
        <w:t xml:space="preserve"> do genetic testing because:</w:t>
      </w:r>
    </w:p>
    <w:p w:rsidR="00436DE5" w:rsidRDefault="00436DE5" w:rsidP="005B6842">
      <w:pPr>
        <w:pStyle w:val="WABody6above"/>
        <w:tabs>
          <w:tab w:val="right" w:pos="9360"/>
        </w:tabs>
        <w:ind w:left="1080" w:firstLine="0"/>
        <w:rPr>
          <w:u w:val="single"/>
        </w:rPr>
      </w:pPr>
      <w:r>
        <w:rPr>
          <w:u w:val="single"/>
        </w:rPr>
        <w:tab/>
      </w:r>
    </w:p>
    <w:p w:rsidR="00436DE5" w:rsidRDefault="00436DE5" w:rsidP="005B6842">
      <w:pPr>
        <w:pStyle w:val="WABody6above"/>
        <w:tabs>
          <w:tab w:val="right" w:pos="9360"/>
        </w:tabs>
        <w:ind w:left="1080" w:firstLine="0"/>
        <w:rPr>
          <w:u w:val="single"/>
        </w:rPr>
      </w:pPr>
      <w:r>
        <w:rPr>
          <w:u w:val="single"/>
        </w:rPr>
        <w:tab/>
      </w:r>
    </w:p>
    <w:p w:rsidR="00436DE5" w:rsidRDefault="007C5658" w:rsidP="005B6842">
      <w:pPr>
        <w:pStyle w:val="WABody6above"/>
        <w:tabs>
          <w:tab w:val="right" w:pos="9360"/>
        </w:tabs>
        <w:ind w:left="1080" w:firstLine="0"/>
        <w:rPr>
          <w:u w:val="single"/>
        </w:rPr>
      </w:pPr>
      <w:r>
        <w:rPr>
          <w:u w:val="single"/>
        </w:rPr>
        <w:tab/>
      </w:r>
    </w:p>
    <w:p w:rsidR="00C66CB6" w:rsidRDefault="006276A9" w:rsidP="005B6842">
      <w:pPr>
        <w:tabs>
          <w:tab w:val="left" w:pos="907"/>
          <w:tab w:val="left" w:pos="9180"/>
        </w:tabs>
        <w:spacing w:before="120" w:after="0"/>
        <w:ind w:left="1080" w:hanging="360"/>
        <w:rPr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C66CB6">
        <w:rPr>
          <w:rFonts w:ascii="Arial" w:hAnsi="Arial" w:cs="Arial"/>
          <w:sz w:val="22"/>
          <w:szCs w:val="22"/>
        </w:rPr>
        <w:tab/>
        <w:t>has an acknowledged parent and there is a challenge to the acknowledgment.</w:t>
      </w:r>
      <w:r w:rsidR="00AA21D5">
        <w:rPr>
          <w:rFonts w:ascii="Arial" w:hAnsi="Arial" w:cs="Arial"/>
          <w:sz w:val="22"/>
          <w:szCs w:val="22"/>
        </w:rPr>
        <w:t xml:space="preserve">  </w:t>
      </w:r>
      <w:r w:rsidR="00C66CB6" w:rsidRPr="00AA21D5">
        <w:rPr>
          <w:rFonts w:ascii="Arial" w:hAnsi="Arial" w:cs="Arial"/>
          <w:sz w:val="22"/>
          <w:szCs w:val="22"/>
        </w:rPr>
        <w:t xml:space="preserve">It is in the child's best interests to </w:t>
      </w:r>
      <w:r w:rsidR="00C66CB6" w:rsidRPr="00AA21D5">
        <w:rPr>
          <w:rFonts w:ascii="Arial" w:hAnsi="Arial" w:cs="Arial"/>
          <w:i/>
          <w:sz w:val="22"/>
          <w:szCs w:val="22"/>
        </w:rPr>
        <w:t xml:space="preserve">(check one):  </w:t>
      </w:r>
      <w:r>
        <w:rPr>
          <w:rFonts w:ascii="Arial" w:hAnsi="Arial" w:cs="Arial"/>
          <w:sz w:val="22"/>
          <w:szCs w:val="22"/>
        </w:rPr>
        <w:t>[  ]</w:t>
      </w:r>
      <w:r w:rsidR="00C66CB6" w:rsidRPr="00AA21D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66CB6" w:rsidRPr="00AA21D5">
        <w:rPr>
          <w:rFonts w:ascii="Arial" w:hAnsi="Arial" w:cs="Arial"/>
          <w:sz w:val="22"/>
          <w:szCs w:val="22"/>
        </w:rPr>
        <w:t xml:space="preserve">do  </w:t>
      </w:r>
      <w:r>
        <w:rPr>
          <w:rFonts w:ascii="Arial" w:hAnsi="Arial" w:cs="Arial"/>
          <w:sz w:val="22"/>
          <w:szCs w:val="22"/>
        </w:rPr>
        <w:t>[</w:t>
      </w:r>
      <w:proofErr w:type="gramEnd"/>
      <w:r>
        <w:rPr>
          <w:rFonts w:ascii="Arial" w:hAnsi="Arial" w:cs="Arial"/>
          <w:sz w:val="22"/>
          <w:szCs w:val="22"/>
        </w:rPr>
        <w:t xml:space="preserve">  ]</w:t>
      </w:r>
      <w:r w:rsidR="00C66CB6" w:rsidRPr="00AA21D5">
        <w:rPr>
          <w:rFonts w:ascii="Arial" w:hAnsi="Arial" w:cs="Arial"/>
          <w:sz w:val="22"/>
          <w:szCs w:val="22"/>
        </w:rPr>
        <w:t xml:space="preserve"> </w:t>
      </w:r>
      <w:r w:rsidR="00C66CB6" w:rsidRPr="00AA21D5">
        <w:rPr>
          <w:rFonts w:ascii="Arial" w:hAnsi="Arial" w:cs="Arial"/>
          <w:b/>
          <w:sz w:val="22"/>
          <w:szCs w:val="22"/>
        </w:rPr>
        <w:t>not</w:t>
      </w:r>
      <w:r w:rsidR="00C66CB6" w:rsidRPr="00AA21D5">
        <w:rPr>
          <w:rFonts w:ascii="Arial" w:hAnsi="Arial" w:cs="Arial"/>
          <w:sz w:val="22"/>
          <w:szCs w:val="22"/>
        </w:rPr>
        <w:t xml:space="preserve"> do genetic testing</w:t>
      </w:r>
      <w:r w:rsidR="00C66CB6" w:rsidRPr="00A24599">
        <w:rPr>
          <w:rFonts w:ascii="Arial" w:hAnsi="Arial" w:cs="Arial"/>
          <w:sz w:val="22"/>
        </w:rPr>
        <w:t xml:space="preserve"> because:</w:t>
      </w:r>
    </w:p>
    <w:p w:rsidR="00C66CB6" w:rsidRDefault="00C66CB6" w:rsidP="005B6842">
      <w:pPr>
        <w:pStyle w:val="WABody6above"/>
        <w:tabs>
          <w:tab w:val="right" w:pos="9360"/>
        </w:tabs>
        <w:ind w:left="1080" w:firstLine="0"/>
        <w:rPr>
          <w:u w:val="single"/>
        </w:rPr>
      </w:pPr>
      <w:r>
        <w:rPr>
          <w:u w:val="single"/>
        </w:rPr>
        <w:tab/>
      </w:r>
    </w:p>
    <w:p w:rsidR="00C66CB6" w:rsidRDefault="00C66CB6" w:rsidP="005B6842">
      <w:pPr>
        <w:pStyle w:val="WABody6above"/>
        <w:tabs>
          <w:tab w:val="right" w:pos="9360"/>
        </w:tabs>
        <w:ind w:left="1080" w:firstLine="0"/>
        <w:rPr>
          <w:u w:val="single"/>
        </w:rPr>
      </w:pPr>
      <w:r>
        <w:rPr>
          <w:u w:val="single"/>
        </w:rPr>
        <w:tab/>
      </w:r>
    </w:p>
    <w:p w:rsidR="00C66CB6" w:rsidRDefault="007C5658" w:rsidP="005B6842">
      <w:pPr>
        <w:pStyle w:val="WABody6above"/>
        <w:tabs>
          <w:tab w:val="right" w:pos="9360"/>
        </w:tabs>
        <w:ind w:left="1080" w:firstLine="0"/>
        <w:rPr>
          <w:u w:val="single"/>
        </w:rPr>
      </w:pPr>
      <w:r>
        <w:rPr>
          <w:u w:val="single"/>
        </w:rPr>
        <w:tab/>
      </w:r>
    </w:p>
    <w:p w:rsidR="00436DE5" w:rsidRPr="005B6842" w:rsidRDefault="00436DE5">
      <w:pPr>
        <w:pStyle w:val="WABigSubhead"/>
        <w:rPr>
          <w:sz w:val="22"/>
          <w:szCs w:val="22"/>
        </w:rPr>
      </w:pPr>
      <w:r w:rsidRPr="005B6842">
        <w:rPr>
          <w:sz w:val="22"/>
          <w:szCs w:val="22"/>
        </w:rPr>
        <w:t>Court Orders</w:t>
      </w:r>
    </w:p>
    <w:p w:rsidR="00436DE5" w:rsidRPr="005B6842" w:rsidRDefault="00436DE5" w:rsidP="005B6842">
      <w:pPr>
        <w:pStyle w:val="WAsectionheading"/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5B6842">
        <w:rPr>
          <w:rFonts w:cs="Arial"/>
          <w:sz w:val="22"/>
          <w:szCs w:val="22"/>
        </w:rPr>
        <w:t xml:space="preserve">5. </w:t>
      </w:r>
      <w:r w:rsidRPr="005B6842">
        <w:rPr>
          <w:rFonts w:ascii="Arial Black" w:hAnsi="Arial Black"/>
          <w:sz w:val="22"/>
          <w:szCs w:val="22"/>
        </w:rPr>
        <w:tab/>
      </w:r>
      <w:r w:rsidRPr="005B6842">
        <w:rPr>
          <w:sz w:val="22"/>
          <w:szCs w:val="22"/>
        </w:rPr>
        <w:t>The Motion for Genetic Testing is</w:t>
      </w:r>
      <w:r w:rsidRPr="00E26AA7">
        <w:rPr>
          <w:b w:val="0"/>
          <w:sz w:val="22"/>
          <w:szCs w:val="22"/>
        </w:rPr>
        <w:t>:</w:t>
      </w:r>
      <w:r w:rsidRPr="005B6842">
        <w:rPr>
          <w:sz w:val="22"/>
          <w:szCs w:val="22"/>
        </w:rPr>
        <w:t xml:space="preserve"> </w:t>
      </w:r>
    </w:p>
    <w:p w:rsidR="00436DE5" w:rsidRDefault="006276A9" w:rsidP="005B6842">
      <w:pPr>
        <w:pStyle w:val="WAsubcheckbox"/>
        <w:ind w:left="1101"/>
      </w:pPr>
      <w:r>
        <w:t>[  ]</w:t>
      </w:r>
      <w:r w:rsidR="00A85843">
        <w:tab/>
      </w:r>
      <w:bookmarkStart w:id="0" w:name="_GoBack"/>
      <w:bookmarkEnd w:id="0"/>
      <w:r w:rsidR="00E26AA7">
        <w:t xml:space="preserve"> </w:t>
      </w:r>
      <w:r w:rsidR="00436DE5">
        <w:rPr>
          <w:b/>
        </w:rPr>
        <w:t>Denied</w:t>
      </w:r>
      <w:r w:rsidR="00436DE5">
        <w:t xml:space="preserve">.  </w:t>
      </w:r>
    </w:p>
    <w:p w:rsidR="00436DE5" w:rsidRDefault="006276A9" w:rsidP="005B6842">
      <w:pPr>
        <w:pStyle w:val="WABody6above"/>
        <w:tabs>
          <w:tab w:val="left" w:pos="9180"/>
        </w:tabs>
        <w:ind w:left="1108"/>
      </w:pPr>
      <w:r>
        <w:t>[  ]</w:t>
      </w:r>
      <w:r w:rsidR="00A85843">
        <w:tab/>
      </w:r>
      <w:r w:rsidR="00436DE5">
        <w:rPr>
          <w:b/>
        </w:rPr>
        <w:t>Approved</w:t>
      </w:r>
      <w:r w:rsidR="00436DE5">
        <w:t xml:space="preserve">. </w:t>
      </w:r>
      <w:r w:rsidR="00436DE5">
        <w:rPr>
          <w:i/>
        </w:rPr>
        <w:t>(Name/s):</w:t>
      </w:r>
      <w:r w:rsidR="00436DE5">
        <w:t xml:space="preserve"> </w:t>
      </w:r>
      <w:r w:rsidR="00436DE5">
        <w:rPr>
          <w:u w:val="single"/>
        </w:rPr>
        <w:tab/>
      </w:r>
      <w:r w:rsidR="00436DE5">
        <w:t xml:space="preserve"> must provide any body tissue or fluid samples required for </w:t>
      </w:r>
      <w:r w:rsidR="00B52D7C">
        <w:t xml:space="preserve">genetic </w:t>
      </w:r>
      <w:r w:rsidR="00436DE5">
        <w:t xml:space="preserve">testing at </w:t>
      </w:r>
      <w:r w:rsidR="00436DE5">
        <w:rPr>
          <w:i/>
        </w:rPr>
        <w:t xml:space="preserve">(name and address of lab): </w:t>
      </w:r>
      <w:r w:rsidR="00436DE5">
        <w:rPr>
          <w:u w:val="single"/>
        </w:rPr>
        <w:tab/>
      </w:r>
      <w:r w:rsidR="00436DE5">
        <w:rPr>
          <w:u w:val="single"/>
        </w:rPr>
        <w:tab/>
      </w:r>
    </w:p>
    <w:p w:rsidR="00436DE5" w:rsidRDefault="00436DE5" w:rsidP="005B6842">
      <w:pPr>
        <w:pStyle w:val="WAblankline"/>
        <w:tabs>
          <w:tab w:val="clear" w:pos="900"/>
        </w:tabs>
        <w:spacing w:before="80"/>
        <w:ind w:left="1108"/>
      </w:pPr>
      <w:r>
        <w:tab/>
        <w:t xml:space="preserve"> </w:t>
      </w:r>
    </w:p>
    <w:p w:rsidR="00436DE5" w:rsidRDefault="00436DE5" w:rsidP="005B6842">
      <w:pPr>
        <w:pStyle w:val="WABody4AboveIndented"/>
        <w:ind w:left="1461"/>
      </w:pPr>
      <w:r>
        <w:t xml:space="preserve">You must show your photo ID to the lab staff, and follow all testing instructions.  </w:t>
      </w:r>
    </w:p>
    <w:p w:rsidR="00436DE5" w:rsidRDefault="006276A9" w:rsidP="005B6842">
      <w:pPr>
        <w:pStyle w:val="WABody4AboveIndented"/>
        <w:tabs>
          <w:tab w:val="clear" w:pos="5400"/>
          <w:tab w:val="left" w:pos="5760"/>
          <w:tab w:val="left" w:pos="7740"/>
        </w:tabs>
        <w:ind w:left="1461"/>
      </w:pPr>
      <w:r>
        <w:t>[  ]</w:t>
      </w:r>
      <w:r w:rsidR="00436DE5">
        <w:t xml:space="preserve"> Go for testing on</w:t>
      </w:r>
      <w:r w:rsidR="00436DE5">
        <w:rPr>
          <w:i/>
        </w:rPr>
        <w:t xml:space="preserve"> (date): </w:t>
      </w:r>
      <w:r w:rsidR="00436DE5">
        <w:rPr>
          <w:u w:val="single"/>
        </w:rPr>
        <w:tab/>
      </w:r>
      <w:r w:rsidR="00436DE5">
        <w:rPr>
          <w:i/>
        </w:rPr>
        <w:t xml:space="preserve"> </w:t>
      </w:r>
      <w:r w:rsidR="00436DE5">
        <w:t>at</w:t>
      </w:r>
      <w:r w:rsidR="00436DE5">
        <w:rPr>
          <w:i/>
        </w:rPr>
        <w:t xml:space="preserve"> (time): </w:t>
      </w:r>
      <w:r w:rsidR="00436DE5">
        <w:rPr>
          <w:u w:val="single"/>
        </w:rPr>
        <w:tab/>
      </w:r>
      <w:r w:rsidR="00436DE5">
        <w:t xml:space="preserve"> </w:t>
      </w:r>
      <w:r>
        <w:rPr>
          <w:sz w:val="20"/>
        </w:rPr>
        <w:t>[  ]</w:t>
      </w:r>
      <w:r w:rsidR="00436DE5">
        <w:t xml:space="preserve"> a.m.  </w:t>
      </w:r>
      <w:r>
        <w:rPr>
          <w:sz w:val="20"/>
        </w:rPr>
        <w:t>[  ]</w:t>
      </w:r>
      <w:r w:rsidR="00436DE5">
        <w:t xml:space="preserve"> p.m.</w:t>
      </w:r>
    </w:p>
    <w:p w:rsidR="00436DE5" w:rsidRDefault="006276A9" w:rsidP="005B6842">
      <w:pPr>
        <w:pStyle w:val="WABody4AboveIndented"/>
        <w:tabs>
          <w:tab w:val="clear" w:pos="5400"/>
          <w:tab w:val="right" w:pos="9360"/>
        </w:tabs>
        <w:ind w:left="1461"/>
      </w:pPr>
      <w:r>
        <w:t>[  ]</w:t>
      </w:r>
      <w:r w:rsidR="00436DE5">
        <w:t xml:space="preserve"> Other orders: </w:t>
      </w:r>
      <w:r w:rsidR="00436DE5">
        <w:rPr>
          <w:u w:val="single"/>
        </w:rPr>
        <w:tab/>
      </w:r>
    </w:p>
    <w:p w:rsidR="00436DE5" w:rsidRDefault="00436DE5" w:rsidP="005B6842">
      <w:pPr>
        <w:pStyle w:val="WABody4AboveIndented"/>
        <w:ind w:left="1461"/>
      </w:pPr>
      <w:r>
        <w:rPr>
          <w:b/>
          <w:i/>
        </w:rPr>
        <w:t>Warning!</w:t>
      </w:r>
      <w:r>
        <w:t xml:space="preserve">  If you do not obey this order:</w:t>
      </w:r>
    </w:p>
    <w:p w:rsidR="00436DE5" w:rsidRDefault="00436DE5" w:rsidP="005B6842">
      <w:pPr>
        <w:pStyle w:val="WABulletList"/>
        <w:tabs>
          <w:tab w:val="clear" w:pos="1260"/>
          <w:tab w:val="left" w:pos="1170"/>
        </w:tabs>
        <w:ind w:left="1371" w:hanging="180"/>
      </w:pPr>
      <w:r>
        <w:t xml:space="preserve">You may be found in contempt, arrested, fined, ordered to pay lawyer fees; and/or </w:t>
      </w:r>
    </w:p>
    <w:p w:rsidR="00436DE5" w:rsidRDefault="00436DE5" w:rsidP="005B6842">
      <w:pPr>
        <w:pStyle w:val="WABulletList"/>
        <w:tabs>
          <w:tab w:val="clear" w:pos="1260"/>
          <w:tab w:val="left" w:pos="1170"/>
        </w:tabs>
        <w:ind w:left="1371" w:hanging="180"/>
      </w:pPr>
      <w:r>
        <w:t xml:space="preserve">The court may ignore your </w:t>
      </w:r>
      <w:r>
        <w:rPr>
          <w:i/>
        </w:rPr>
        <w:t>Response</w:t>
      </w:r>
      <w:r>
        <w:t xml:space="preserve"> and decide the case without considering your side.</w:t>
      </w:r>
    </w:p>
    <w:p w:rsidR="00AC6D2D" w:rsidRDefault="006276A9" w:rsidP="005B6842">
      <w:pPr>
        <w:pStyle w:val="WABulletList"/>
        <w:numPr>
          <w:ilvl w:val="0"/>
          <w:numId w:val="0"/>
        </w:numPr>
        <w:tabs>
          <w:tab w:val="clear" w:pos="1260"/>
        </w:tabs>
        <w:ind w:left="1094" w:hanging="360"/>
      </w:pPr>
      <w:r>
        <w:t>[  ]</w:t>
      </w:r>
      <w:r w:rsidR="00AC6D2D" w:rsidRPr="00001091">
        <w:tab/>
      </w:r>
      <w:r w:rsidR="00AC6D2D" w:rsidRPr="00001091">
        <w:rPr>
          <w:b/>
        </w:rPr>
        <w:t xml:space="preserve">Reserved. </w:t>
      </w:r>
      <w:r w:rsidR="00AC6D2D" w:rsidRPr="00001091">
        <w:t>The court has appointed</w:t>
      </w:r>
      <w:r w:rsidR="000C178B">
        <w:t>,</w:t>
      </w:r>
      <w:r w:rsidR="00AC6D2D" w:rsidRPr="00001091">
        <w:t xml:space="preserve"> by separate order</w:t>
      </w:r>
      <w:r w:rsidR="000C178B">
        <w:t>,</w:t>
      </w:r>
      <w:r w:rsidR="00AC6D2D" w:rsidRPr="00001091">
        <w:t xml:space="preserve"> a guardian ad litem.</w:t>
      </w:r>
      <w:r w:rsidR="00AC6D2D">
        <w:t xml:space="preserve">  </w:t>
      </w:r>
    </w:p>
    <w:p w:rsidR="00436DE5" w:rsidRPr="005B6842" w:rsidRDefault="00436DE5" w:rsidP="005B6842">
      <w:pPr>
        <w:pStyle w:val="WAsectionheading"/>
        <w:tabs>
          <w:tab w:val="clear" w:pos="540"/>
        </w:tabs>
        <w:ind w:left="720" w:hanging="720"/>
        <w:rPr>
          <w:sz w:val="22"/>
          <w:szCs w:val="22"/>
        </w:rPr>
      </w:pPr>
      <w:r w:rsidRPr="005B6842">
        <w:rPr>
          <w:rFonts w:cs="Arial"/>
          <w:sz w:val="22"/>
          <w:szCs w:val="22"/>
        </w:rPr>
        <w:t xml:space="preserve">6. </w:t>
      </w:r>
      <w:r w:rsidRPr="005B6842">
        <w:rPr>
          <w:rFonts w:ascii="Arial Black" w:hAnsi="Arial Black"/>
          <w:sz w:val="22"/>
          <w:szCs w:val="22"/>
        </w:rPr>
        <w:tab/>
      </w:r>
      <w:r w:rsidRPr="005B6842">
        <w:rPr>
          <w:sz w:val="22"/>
          <w:szCs w:val="22"/>
        </w:rPr>
        <w:t xml:space="preserve">Expert Report  </w:t>
      </w:r>
    </w:p>
    <w:p w:rsidR="00436DE5" w:rsidRDefault="006276A9" w:rsidP="005B6842">
      <w:pPr>
        <w:pStyle w:val="WABody6above"/>
        <w:ind w:left="1080"/>
      </w:pPr>
      <w:r>
        <w:t>[  ]</w:t>
      </w:r>
      <w:r w:rsidR="00436DE5">
        <w:tab/>
        <w:t>Does not ap</w:t>
      </w:r>
      <w:r w:rsidR="00AC6D2D">
        <w:t>ply because testing is denied.</w:t>
      </w:r>
    </w:p>
    <w:p w:rsidR="00436DE5" w:rsidRDefault="006276A9" w:rsidP="005B6842">
      <w:pPr>
        <w:pStyle w:val="WABody6above"/>
        <w:ind w:left="1080"/>
      </w:pPr>
      <w:r>
        <w:t>[  ]</w:t>
      </w:r>
      <w:r w:rsidR="00436DE5">
        <w:tab/>
        <w:t>The court appoints the following person as</w:t>
      </w:r>
      <w:r w:rsidR="00B52D7C">
        <w:t xml:space="preserve"> a</w:t>
      </w:r>
      <w:r w:rsidR="00436DE5">
        <w:t xml:space="preserve"> </w:t>
      </w:r>
      <w:r w:rsidR="00B52D7C">
        <w:t xml:space="preserve">genetic </w:t>
      </w:r>
      <w:r w:rsidR="00436DE5">
        <w:t>testing expert. S/he (or someone s/he appoints) must prepare a report for this case.</w:t>
      </w:r>
    </w:p>
    <w:p w:rsidR="00436DE5" w:rsidRDefault="00436DE5" w:rsidP="005B6842">
      <w:pPr>
        <w:pStyle w:val="WAblankline"/>
        <w:tabs>
          <w:tab w:val="clear" w:pos="900"/>
        </w:tabs>
        <w:spacing w:before="200"/>
        <w:ind w:left="1080"/>
      </w:pPr>
      <w:r>
        <w:tab/>
      </w:r>
    </w:p>
    <w:p w:rsidR="00436DE5" w:rsidRDefault="00436DE5" w:rsidP="005B6842">
      <w:pPr>
        <w:tabs>
          <w:tab w:val="left" w:pos="4770"/>
        </w:tabs>
        <w:spacing w:after="0"/>
        <w:ind w:left="1080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>Name of expert</w:t>
      </w:r>
      <w:r>
        <w:rPr>
          <w:rFonts w:ascii="Arial Narrow" w:hAnsi="Arial Narrow" w:cs="Arial"/>
          <w:i/>
          <w:sz w:val="22"/>
          <w:szCs w:val="22"/>
        </w:rPr>
        <w:tab/>
        <w:t>Name of lab/testing company</w:t>
      </w:r>
    </w:p>
    <w:p w:rsidR="00436DE5" w:rsidRDefault="00436DE5" w:rsidP="005B6842">
      <w:pPr>
        <w:tabs>
          <w:tab w:val="left" w:pos="4770"/>
        </w:tabs>
        <w:spacing w:before="80" w:after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party who receives the report from the expert must file it with the court and serve copies on all other parties.  </w:t>
      </w:r>
    </w:p>
    <w:p w:rsidR="00436DE5" w:rsidRPr="005B6842" w:rsidRDefault="00436DE5" w:rsidP="005B6842">
      <w:pPr>
        <w:pStyle w:val="WAsectionheading"/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5B6842">
        <w:rPr>
          <w:rFonts w:cs="Arial"/>
          <w:sz w:val="22"/>
          <w:szCs w:val="22"/>
        </w:rPr>
        <w:t xml:space="preserve">7. </w:t>
      </w:r>
      <w:r w:rsidRPr="005B6842">
        <w:rPr>
          <w:rFonts w:ascii="Arial Black" w:hAnsi="Arial Black"/>
          <w:sz w:val="22"/>
          <w:szCs w:val="22"/>
        </w:rPr>
        <w:tab/>
      </w:r>
      <w:r w:rsidRPr="005B6842">
        <w:rPr>
          <w:sz w:val="22"/>
          <w:szCs w:val="22"/>
        </w:rPr>
        <w:t>Testing Costs</w:t>
      </w:r>
    </w:p>
    <w:p w:rsidR="00436DE5" w:rsidRDefault="006276A9" w:rsidP="005B6842">
      <w:pPr>
        <w:pStyle w:val="WABody6above"/>
        <w:ind w:left="1080"/>
      </w:pPr>
      <w:r>
        <w:t>[  ]</w:t>
      </w:r>
      <w:r w:rsidR="00436DE5">
        <w:tab/>
        <w:t xml:space="preserve">Does not apply because testing is denied.  </w:t>
      </w:r>
    </w:p>
    <w:p w:rsidR="00436DE5" w:rsidRDefault="006276A9" w:rsidP="005B6842">
      <w:pPr>
        <w:spacing w:before="120" w:after="0"/>
        <w:ind w:left="1062" w:hanging="3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[  ]</w:t>
      </w:r>
      <w:r w:rsidR="00436DE5">
        <w:rPr>
          <w:rFonts w:ascii="Arial" w:hAnsi="Arial" w:cs="Arial"/>
          <w:sz w:val="22"/>
          <w:szCs w:val="22"/>
        </w:rPr>
        <w:tab/>
        <w:t>The fees for the genetic testing ordered above must be paid in advance by:</w:t>
      </w:r>
    </w:p>
    <w:p w:rsidR="00436DE5" w:rsidRDefault="006276A9" w:rsidP="005B6842">
      <w:pPr>
        <w:pStyle w:val="WABody4AboveIndented"/>
        <w:ind w:left="1433"/>
      </w:pPr>
      <w:r>
        <w:t>[  ]</w:t>
      </w:r>
      <w:r w:rsidR="00436DE5">
        <w:tab/>
        <w:t>the party who requested the order for genetic testing.</w:t>
      </w:r>
    </w:p>
    <w:p w:rsidR="00436DE5" w:rsidRDefault="006276A9" w:rsidP="005B6842">
      <w:pPr>
        <w:pStyle w:val="WABody4AboveIndented"/>
        <w:ind w:left="1433"/>
      </w:pPr>
      <w:r>
        <w:t>[  ]</w:t>
      </w:r>
      <w:r w:rsidR="00436DE5">
        <w:tab/>
        <w:t>the following parties:</w:t>
      </w:r>
    </w:p>
    <w:p w:rsidR="00436DE5" w:rsidRDefault="00436DE5" w:rsidP="005B6842">
      <w:pPr>
        <w:pStyle w:val="WABody4AboveIndented"/>
        <w:tabs>
          <w:tab w:val="clear" w:pos="5400"/>
          <w:tab w:val="left" w:pos="6840"/>
          <w:tab w:val="left" w:pos="8640"/>
        </w:tabs>
        <w:ind w:left="1800"/>
      </w:pPr>
      <w:r>
        <w:rPr>
          <w:i/>
        </w:rPr>
        <w:t>(Name)</w:t>
      </w:r>
      <w:r>
        <w:t xml:space="preserve"> </w:t>
      </w:r>
      <w:r>
        <w:rPr>
          <w:i/>
          <w:u w:val="single"/>
        </w:rPr>
        <w:tab/>
      </w:r>
      <w:r>
        <w:t xml:space="preserve"> must pay </w:t>
      </w:r>
      <w:r>
        <w:rPr>
          <w:i/>
          <w:u w:val="single"/>
        </w:rPr>
        <w:tab/>
      </w:r>
      <w:r>
        <w:t xml:space="preserve">%, and </w:t>
      </w:r>
    </w:p>
    <w:p w:rsidR="00436DE5" w:rsidRDefault="00436DE5" w:rsidP="005B6842">
      <w:pPr>
        <w:pStyle w:val="WABody4AboveIndented"/>
        <w:tabs>
          <w:tab w:val="clear" w:pos="5400"/>
          <w:tab w:val="left" w:pos="6840"/>
          <w:tab w:val="left" w:pos="8640"/>
        </w:tabs>
        <w:ind w:left="1800"/>
        <w:rPr>
          <w:i/>
        </w:rPr>
      </w:pPr>
      <w:r>
        <w:rPr>
          <w:i/>
        </w:rPr>
        <w:t xml:space="preserve">(Name) </w:t>
      </w:r>
      <w:r>
        <w:rPr>
          <w:i/>
          <w:u w:val="single"/>
        </w:rPr>
        <w:tab/>
      </w:r>
      <w:r>
        <w:rPr>
          <w:i/>
        </w:rPr>
        <w:t xml:space="preserve"> </w:t>
      </w:r>
      <w:r>
        <w:t xml:space="preserve">must pay </w:t>
      </w:r>
      <w:r>
        <w:rPr>
          <w:i/>
          <w:u w:val="single"/>
        </w:rPr>
        <w:tab/>
      </w:r>
      <w:r>
        <w:t xml:space="preserve">%. </w:t>
      </w:r>
    </w:p>
    <w:p w:rsidR="00436DE5" w:rsidRDefault="006276A9" w:rsidP="005B6842">
      <w:pPr>
        <w:pStyle w:val="WABody6above"/>
        <w:tabs>
          <w:tab w:val="left" w:pos="8640"/>
        </w:tabs>
        <w:spacing w:before="80"/>
        <w:ind w:left="1080"/>
      </w:pPr>
      <w:r>
        <w:t>[  ]</w:t>
      </w:r>
      <w:r w:rsidR="00436DE5">
        <w:tab/>
        <w:t xml:space="preserve">If the court determines that </w:t>
      </w:r>
      <w:r w:rsidR="00436DE5">
        <w:rPr>
          <w:i/>
        </w:rPr>
        <w:t xml:space="preserve">(name): </w:t>
      </w:r>
      <w:r w:rsidR="00436DE5">
        <w:rPr>
          <w:i/>
          <w:u w:val="single"/>
        </w:rPr>
        <w:tab/>
      </w:r>
      <w:r w:rsidR="00436DE5">
        <w:t xml:space="preserve"> is the parent, that parent must reimburse the party who paid the testing fees in advance.</w:t>
      </w:r>
    </w:p>
    <w:p w:rsidR="00436DE5" w:rsidRDefault="006276A9" w:rsidP="005B6842">
      <w:pPr>
        <w:pStyle w:val="WABody6above"/>
        <w:spacing w:before="80"/>
        <w:ind w:left="1080"/>
      </w:pPr>
      <w:r>
        <w:t>[  ]</w:t>
      </w:r>
      <w:r w:rsidR="00436DE5">
        <w:tab/>
        <w:t>The court will decide later if anyone must reimburse the party who paid the testing fees in advance.</w:t>
      </w:r>
    </w:p>
    <w:p w:rsidR="00436DE5" w:rsidRPr="005B6842" w:rsidRDefault="00436DE5" w:rsidP="005B6842">
      <w:pPr>
        <w:pStyle w:val="WAsectionheading"/>
        <w:tabs>
          <w:tab w:val="clear" w:pos="540"/>
        </w:tabs>
        <w:ind w:left="720" w:hanging="720"/>
        <w:rPr>
          <w:rFonts w:ascii="Arial Black" w:hAnsi="Arial Black"/>
          <w:sz w:val="22"/>
          <w:szCs w:val="22"/>
          <w:u w:val="single"/>
        </w:rPr>
      </w:pPr>
      <w:r w:rsidRPr="005B6842">
        <w:rPr>
          <w:rFonts w:cs="Arial"/>
          <w:sz w:val="22"/>
          <w:szCs w:val="22"/>
        </w:rPr>
        <w:t xml:space="preserve">8. </w:t>
      </w:r>
      <w:r w:rsidRPr="005B6842">
        <w:rPr>
          <w:rFonts w:ascii="Arial Black" w:hAnsi="Arial Black"/>
          <w:sz w:val="22"/>
          <w:szCs w:val="22"/>
        </w:rPr>
        <w:tab/>
      </w:r>
      <w:r w:rsidRPr="005B6842">
        <w:rPr>
          <w:sz w:val="22"/>
          <w:szCs w:val="22"/>
        </w:rPr>
        <w:t xml:space="preserve">Other Orders </w:t>
      </w:r>
      <w:r w:rsidRPr="00E26AA7">
        <w:rPr>
          <w:sz w:val="22"/>
          <w:szCs w:val="22"/>
        </w:rPr>
        <w:t>(if any)</w:t>
      </w:r>
    </w:p>
    <w:p w:rsidR="00436DE5" w:rsidRDefault="00436DE5" w:rsidP="005B6842">
      <w:pPr>
        <w:pStyle w:val="WAblankline"/>
        <w:tabs>
          <w:tab w:val="clear" w:pos="900"/>
          <w:tab w:val="left" w:pos="540"/>
        </w:tabs>
        <w:ind w:left="720"/>
      </w:pPr>
      <w:r>
        <w:tab/>
      </w:r>
    </w:p>
    <w:p w:rsidR="00436DE5" w:rsidRDefault="00436DE5" w:rsidP="005B6842">
      <w:pPr>
        <w:pStyle w:val="WAblankline"/>
        <w:tabs>
          <w:tab w:val="clear" w:pos="900"/>
          <w:tab w:val="left" w:pos="540"/>
        </w:tabs>
        <w:ind w:left="720"/>
      </w:pPr>
      <w:r>
        <w:tab/>
      </w:r>
    </w:p>
    <w:p w:rsidR="00436DE5" w:rsidRPr="005B6842" w:rsidRDefault="00436DE5">
      <w:pPr>
        <w:tabs>
          <w:tab w:val="left" w:pos="5310"/>
          <w:tab w:val="left" w:pos="5760"/>
          <w:tab w:val="left" w:pos="7920"/>
        </w:tabs>
        <w:spacing w:before="200" w:after="0"/>
        <w:outlineLvl w:val="0"/>
        <w:rPr>
          <w:rFonts w:ascii="Arial" w:hAnsi="Arial"/>
          <w:b/>
          <w:sz w:val="22"/>
          <w:szCs w:val="22"/>
        </w:rPr>
      </w:pPr>
      <w:r w:rsidRPr="005B6842">
        <w:rPr>
          <w:rFonts w:ascii="Arial" w:hAnsi="Arial"/>
          <w:b/>
          <w:sz w:val="22"/>
          <w:szCs w:val="22"/>
        </w:rPr>
        <w:t>Ordered.</w:t>
      </w:r>
    </w:p>
    <w:p w:rsidR="00436DE5" w:rsidRDefault="00A7582A" w:rsidP="000C178B">
      <w:pPr>
        <w:tabs>
          <w:tab w:val="left" w:pos="3240"/>
          <w:tab w:val="left" w:pos="3600"/>
          <w:tab w:val="left" w:pos="9360"/>
        </w:tabs>
        <w:spacing w:before="200" w:after="0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151765</wp:posOffset>
                </wp:positionV>
                <wp:extent cx="164465" cy="65405"/>
                <wp:effectExtent l="0" t="7620" r="0" b="0"/>
                <wp:wrapNone/>
                <wp:docPr id="7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7A05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176.4pt;margin-top:11.95pt;width:12.95pt;height:5.15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hE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" fillcolor="black" stroked="f">
                <o:lock v:ext="edit" aspectratio="t"/>
              </v:shape>
            </w:pict>
          </mc:Fallback>
        </mc:AlternateContent>
      </w:r>
      <w:r w:rsidR="00436DE5">
        <w:rPr>
          <w:rFonts w:ascii="Arial" w:eastAsia="Times New Roman" w:hAnsi="Arial" w:cs="Arial"/>
          <w:sz w:val="22"/>
          <w:szCs w:val="22"/>
          <w:u w:val="single"/>
        </w:rPr>
        <w:tab/>
      </w:r>
      <w:r w:rsidR="00436DE5">
        <w:rPr>
          <w:rFonts w:ascii="Arial" w:eastAsia="Times New Roman" w:hAnsi="Arial" w:cs="Arial"/>
          <w:sz w:val="22"/>
          <w:szCs w:val="22"/>
        </w:rPr>
        <w:tab/>
      </w:r>
      <w:r w:rsidR="00436DE5">
        <w:rPr>
          <w:rFonts w:ascii="Arial" w:eastAsia="Times New Roman" w:hAnsi="Arial" w:cs="Arial"/>
          <w:sz w:val="22"/>
          <w:szCs w:val="22"/>
          <w:u w:val="single"/>
        </w:rPr>
        <w:tab/>
      </w:r>
    </w:p>
    <w:p w:rsidR="00436DE5" w:rsidRDefault="00436DE5">
      <w:pPr>
        <w:tabs>
          <w:tab w:val="left" w:pos="3600"/>
        </w:tabs>
        <w:spacing w:after="0"/>
        <w:outlineLvl w:val="0"/>
        <w:rPr>
          <w:rFonts w:ascii="Arial" w:eastAsia="Times New Roman" w:hAnsi="Arial" w:cs="Arial"/>
          <w:i/>
          <w:sz w:val="22"/>
          <w:szCs w:val="22"/>
        </w:rPr>
      </w:pPr>
      <w:r>
        <w:rPr>
          <w:rFonts w:ascii="Arial" w:eastAsia="Times New Roman" w:hAnsi="Arial" w:cs="Arial"/>
          <w:i/>
          <w:sz w:val="22"/>
          <w:szCs w:val="22"/>
        </w:rPr>
        <w:t xml:space="preserve">Date </w:t>
      </w:r>
      <w:r>
        <w:rPr>
          <w:rFonts w:ascii="Arial" w:eastAsia="Times New Roman" w:hAnsi="Arial" w:cs="Arial"/>
          <w:i/>
          <w:sz w:val="22"/>
          <w:szCs w:val="22"/>
        </w:rPr>
        <w:tab/>
        <w:t xml:space="preserve">Judge or Commissioner </w:t>
      </w:r>
    </w:p>
    <w:p w:rsidR="00436DE5" w:rsidRDefault="00436DE5" w:rsidP="00E342EB">
      <w:pPr>
        <w:tabs>
          <w:tab w:val="left" w:pos="9360"/>
        </w:tabs>
        <w:suppressAutoHyphens/>
        <w:spacing w:before="200" w:after="0"/>
        <w:outlineLvl w:val="0"/>
        <w:rPr>
          <w:rFonts w:ascii="Arial" w:eastAsia="Cambria" w:hAnsi="Arial" w:cs="Arial"/>
          <w:b/>
        </w:rPr>
      </w:pPr>
      <w:r>
        <w:rPr>
          <w:rFonts w:ascii="Arial" w:eastAsia="Cambria" w:hAnsi="Arial" w:cs="Arial"/>
          <w:b/>
        </w:rPr>
        <w:t>Petitioner</w:t>
      </w:r>
      <w:r w:rsidR="00735AFE">
        <w:rPr>
          <w:rFonts w:ascii="Arial" w:eastAsia="Cambria" w:hAnsi="Arial" w:cs="Arial"/>
          <w:b/>
        </w:rPr>
        <w:t>/s</w:t>
      </w:r>
      <w:r>
        <w:rPr>
          <w:rFonts w:ascii="Arial" w:eastAsia="Cambria" w:hAnsi="Arial" w:cs="Arial"/>
          <w:b/>
        </w:rPr>
        <w:t xml:space="preserve"> and Respondent</w:t>
      </w:r>
      <w:r w:rsidR="00735AFE">
        <w:rPr>
          <w:rFonts w:ascii="Arial" w:eastAsia="Cambria" w:hAnsi="Arial" w:cs="Arial"/>
          <w:b/>
        </w:rPr>
        <w:t>/s</w:t>
      </w:r>
      <w:r>
        <w:rPr>
          <w:rFonts w:ascii="Arial" w:eastAsia="Cambria" w:hAnsi="Arial" w:cs="Arial"/>
          <w:b/>
        </w:rPr>
        <w:t xml:space="preserve"> or their lawyers fill out below: </w:t>
      </w:r>
    </w:p>
    <w:p w:rsidR="00436DE5" w:rsidRDefault="00436DE5" w:rsidP="005B6842">
      <w:pPr>
        <w:tabs>
          <w:tab w:val="left" w:pos="0"/>
          <w:tab w:val="left" w:pos="4680"/>
          <w:tab w:val="left" w:pos="10080"/>
        </w:tabs>
        <w:suppressAutoHyphens/>
        <w:spacing w:before="120" w:after="0"/>
        <w:jc w:val="both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 xml:space="preserve">This order </w:t>
      </w:r>
      <w:r>
        <w:rPr>
          <w:rFonts w:ascii="Arial" w:eastAsia="Cambria" w:hAnsi="Arial" w:cs="Arial"/>
          <w:i/>
          <w:sz w:val="22"/>
          <w:szCs w:val="22"/>
        </w:rPr>
        <w:t>(check any that apply)</w:t>
      </w:r>
      <w:r>
        <w:rPr>
          <w:rFonts w:ascii="Arial" w:eastAsia="Cambria" w:hAnsi="Arial" w:cs="Arial"/>
          <w:sz w:val="22"/>
          <w:szCs w:val="22"/>
        </w:rPr>
        <w:t>:</w:t>
      </w:r>
      <w:r>
        <w:rPr>
          <w:rFonts w:ascii="Arial" w:eastAsia="Cambria" w:hAnsi="Arial" w:cs="Arial"/>
          <w:sz w:val="22"/>
          <w:szCs w:val="22"/>
        </w:rPr>
        <w:tab/>
        <w:t xml:space="preserve">This order </w:t>
      </w:r>
      <w:r>
        <w:rPr>
          <w:rFonts w:ascii="Arial" w:eastAsia="Cambria" w:hAnsi="Arial" w:cs="Arial"/>
          <w:i/>
          <w:sz w:val="22"/>
          <w:szCs w:val="22"/>
        </w:rPr>
        <w:t>(check any that apply)</w:t>
      </w:r>
      <w:r>
        <w:rPr>
          <w:rFonts w:ascii="Arial" w:eastAsia="Cambria" w:hAnsi="Arial" w:cs="Arial"/>
          <w:sz w:val="22"/>
          <w:szCs w:val="22"/>
        </w:rPr>
        <w:t>:</w:t>
      </w:r>
    </w:p>
    <w:p w:rsidR="00436DE5" w:rsidRDefault="006276A9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>[  ]</w:t>
      </w:r>
      <w:r w:rsidR="00436DE5">
        <w:rPr>
          <w:rFonts w:ascii="Arial" w:eastAsia="Cambria" w:hAnsi="Arial" w:cs="Arial"/>
          <w:sz w:val="20"/>
          <w:szCs w:val="20"/>
        </w:rPr>
        <w:t xml:space="preserve"> is an agreement of the parties</w:t>
      </w:r>
      <w:r w:rsidR="00436DE5">
        <w:rPr>
          <w:rFonts w:ascii="Arial" w:eastAsia="Cambria" w:hAnsi="Arial" w:cs="Arial"/>
          <w:sz w:val="20"/>
          <w:szCs w:val="20"/>
        </w:rPr>
        <w:tab/>
      </w:r>
      <w:r>
        <w:rPr>
          <w:rFonts w:ascii="Arial" w:eastAsia="Cambria" w:hAnsi="Arial" w:cs="Arial"/>
          <w:sz w:val="20"/>
          <w:szCs w:val="20"/>
        </w:rPr>
        <w:t>[  ]</w:t>
      </w:r>
      <w:r w:rsidR="00436DE5">
        <w:rPr>
          <w:rFonts w:ascii="Arial" w:eastAsia="Cambria" w:hAnsi="Arial" w:cs="Arial"/>
          <w:sz w:val="20"/>
          <w:szCs w:val="20"/>
        </w:rPr>
        <w:t xml:space="preserve"> is an agreement of the parties</w:t>
      </w:r>
    </w:p>
    <w:p w:rsidR="00436DE5" w:rsidRDefault="006276A9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>[  ]</w:t>
      </w:r>
      <w:r w:rsidR="00436DE5">
        <w:rPr>
          <w:rFonts w:ascii="Arial" w:eastAsia="Cambria" w:hAnsi="Arial" w:cs="Arial"/>
          <w:sz w:val="20"/>
          <w:szCs w:val="20"/>
        </w:rPr>
        <w:t xml:space="preserve"> is presented by me</w:t>
      </w:r>
      <w:r w:rsidR="00436DE5">
        <w:rPr>
          <w:rFonts w:ascii="Arial" w:eastAsia="Cambria" w:hAnsi="Arial" w:cs="Arial"/>
          <w:sz w:val="20"/>
          <w:szCs w:val="20"/>
        </w:rPr>
        <w:tab/>
      </w:r>
      <w:r>
        <w:rPr>
          <w:rFonts w:ascii="Arial" w:eastAsia="Cambria" w:hAnsi="Arial" w:cs="Arial"/>
          <w:sz w:val="20"/>
          <w:szCs w:val="20"/>
        </w:rPr>
        <w:t>[  ]</w:t>
      </w:r>
      <w:r w:rsidR="00436DE5">
        <w:rPr>
          <w:rFonts w:ascii="Arial" w:eastAsia="Cambria" w:hAnsi="Arial" w:cs="Arial"/>
          <w:sz w:val="20"/>
          <w:szCs w:val="20"/>
        </w:rPr>
        <w:t xml:space="preserve"> is presented by me</w:t>
      </w:r>
    </w:p>
    <w:p w:rsidR="00436DE5" w:rsidRDefault="006276A9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>[  ]</w:t>
      </w:r>
      <w:r w:rsidR="00436DE5">
        <w:rPr>
          <w:rFonts w:ascii="Arial" w:eastAsia="Cambria" w:hAnsi="Arial" w:cs="Arial"/>
          <w:sz w:val="20"/>
          <w:szCs w:val="20"/>
        </w:rPr>
        <w:t xml:space="preserve"> may be signed by the court without notice to me</w:t>
      </w:r>
      <w:r w:rsidR="00436DE5">
        <w:rPr>
          <w:rFonts w:ascii="Arial" w:eastAsia="Cambria" w:hAnsi="Arial" w:cs="Arial"/>
          <w:sz w:val="20"/>
          <w:szCs w:val="20"/>
        </w:rPr>
        <w:tab/>
      </w:r>
      <w:r>
        <w:rPr>
          <w:rFonts w:ascii="Arial" w:eastAsia="Cambria" w:hAnsi="Arial" w:cs="Arial"/>
          <w:sz w:val="20"/>
          <w:szCs w:val="20"/>
        </w:rPr>
        <w:t>[  ]</w:t>
      </w:r>
      <w:r w:rsidR="00436DE5">
        <w:rPr>
          <w:rFonts w:ascii="Arial" w:eastAsia="Cambria" w:hAnsi="Arial" w:cs="Arial"/>
          <w:sz w:val="20"/>
          <w:szCs w:val="20"/>
        </w:rPr>
        <w:t xml:space="preserve"> may be signed by the court without notice to me</w:t>
      </w:r>
    </w:p>
    <w:p w:rsidR="00436DE5" w:rsidRDefault="00A7582A">
      <w:pPr>
        <w:tabs>
          <w:tab w:val="left" w:pos="4500"/>
          <w:tab w:val="left" w:pos="4680"/>
          <w:tab w:val="right" w:pos="9360"/>
        </w:tabs>
        <w:spacing w:before="160" w:after="0"/>
        <w:rPr>
          <w:rFonts w:ascii="Arial" w:eastAsia="Cambria" w:hAnsi="Arial" w:cs="Arial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187960</wp:posOffset>
                </wp:positionV>
                <wp:extent cx="137160" cy="54610"/>
                <wp:effectExtent l="3175" t="0" r="0" b="0"/>
                <wp:wrapNone/>
                <wp:docPr id="6" name="Isosceles Tri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8F1BA" id="Isosceles Triangle 4" o:spid="_x0000_s1026" type="#_x0000_t5" style="position:absolute;margin-left:230.5pt;margin-top:14.8pt;width:10.8pt;height:4.3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" fillcolor="black" stroked="f">
                <o:lock v:ext="edit" aspectratio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191770</wp:posOffset>
                </wp:positionV>
                <wp:extent cx="137160" cy="54610"/>
                <wp:effectExtent l="3175" t="0" r="0" b="0"/>
                <wp:wrapNone/>
                <wp:docPr id="5" name="Isosceles Tri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62F51" id="Isosceles Triangle 3" o:spid="_x0000_s1026" type="#_x0000_t5" style="position:absolute;margin-left:-3.15pt;margin-top:15.1pt;width:10.8pt;height:4.3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" fillcolor="black" stroked="f">
                <o:lock v:ext="edit" aspectratio="t"/>
              </v:shape>
            </w:pict>
          </mc:Fallback>
        </mc:AlternateContent>
      </w:r>
      <w:r w:rsidR="00436DE5">
        <w:rPr>
          <w:rFonts w:ascii="Arial" w:eastAsia="Cambria" w:hAnsi="Arial" w:cs="Arial"/>
          <w:sz w:val="20"/>
          <w:szCs w:val="20"/>
          <w:u w:val="single"/>
        </w:rPr>
        <w:tab/>
      </w:r>
      <w:r w:rsidR="00436DE5">
        <w:rPr>
          <w:rFonts w:ascii="Arial" w:eastAsia="Cambria" w:hAnsi="Arial" w:cs="Arial"/>
          <w:sz w:val="20"/>
          <w:szCs w:val="20"/>
        </w:rPr>
        <w:tab/>
      </w:r>
      <w:r w:rsidR="00436DE5">
        <w:rPr>
          <w:rFonts w:ascii="Arial" w:eastAsia="Cambria" w:hAnsi="Arial" w:cs="Arial"/>
          <w:sz w:val="20"/>
          <w:szCs w:val="20"/>
          <w:u w:val="single"/>
        </w:rPr>
        <w:tab/>
      </w:r>
    </w:p>
    <w:p w:rsidR="00436DE5" w:rsidRDefault="00436DE5">
      <w:pPr>
        <w:tabs>
          <w:tab w:val="left" w:pos="4680"/>
          <w:tab w:val="left" w:pos="8550"/>
        </w:tabs>
        <w:spacing w:after="0"/>
        <w:rPr>
          <w:rFonts w:ascii="Arial" w:eastAsia="Cambria" w:hAnsi="Arial" w:cs="Arial"/>
          <w:i/>
          <w:sz w:val="18"/>
          <w:szCs w:val="18"/>
        </w:rPr>
      </w:pPr>
      <w:r>
        <w:rPr>
          <w:rFonts w:ascii="Arial" w:eastAsia="Cambria" w:hAnsi="Arial" w:cs="Arial"/>
          <w:i/>
          <w:sz w:val="18"/>
          <w:szCs w:val="18"/>
        </w:rPr>
        <w:t xml:space="preserve"> Petitioner signs here </w:t>
      </w:r>
      <w:r>
        <w:rPr>
          <w:rFonts w:ascii="Arial" w:eastAsia="Cambria" w:hAnsi="Arial" w:cs="Arial"/>
          <w:b/>
          <w:i/>
          <w:sz w:val="18"/>
          <w:szCs w:val="18"/>
        </w:rPr>
        <w:t>or</w:t>
      </w:r>
      <w:r>
        <w:rPr>
          <w:rFonts w:ascii="Arial" w:eastAsia="Cambria" w:hAnsi="Arial" w:cs="Arial"/>
          <w:i/>
          <w:sz w:val="18"/>
          <w:szCs w:val="18"/>
        </w:rPr>
        <w:t xml:space="preserve"> lawyer signs here + WSBA #</w:t>
      </w:r>
      <w:r>
        <w:rPr>
          <w:rFonts w:ascii="Arial" w:eastAsia="Cambria" w:hAnsi="Arial" w:cs="Arial"/>
          <w:i/>
          <w:sz w:val="18"/>
          <w:szCs w:val="18"/>
        </w:rPr>
        <w:tab/>
        <w:t xml:space="preserve"> Respondent signs here </w:t>
      </w:r>
      <w:r>
        <w:rPr>
          <w:rFonts w:ascii="Arial" w:eastAsia="Cambria" w:hAnsi="Arial" w:cs="Arial"/>
          <w:b/>
          <w:i/>
          <w:sz w:val="18"/>
          <w:szCs w:val="18"/>
        </w:rPr>
        <w:t>or</w:t>
      </w:r>
      <w:r>
        <w:rPr>
          <w:rFonts w:ascii="Arial" w:eastAsia="Cambria" w:hAnsi="Arial" w:cs="Arial"/>
          <w:i/>
          <w:sz w:val="18"/>
          <w:szCs w:val="18"/>
        </w:rPr>
        <w:t xml:space="preserve"> lawyer signs here + WSBA #</w:t>
      </w:r>
    </w:p>
    <w:p w:rsidR="00436DE5" w:rsidRDefault="00436DE5">
      <w:pPr>
        <w:tabs>
          <w:tab w:val="left" w:pos="4500"/>
          <w:tab w:val="left" w:pos="4680"/>
          <w:tab w:val="right" w:pos="9360"/>
        </w:tabs>
        <w:spacing w:before="120" w:after="0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  <w:u w:val="single"/>
        </w:rPr>
        <w:tab/>
      </w:r>
      <w:r>
        <w:rPr>
          <w:rFonts w:ascii="Arial" w:eastAsia="Cambria" w:hAnsi="Arial" w:cs="Arial"/>
          <w:sz w:val="20"/>
          <w:szCs w:val="20"/>
        </w:rPr>
        <w:tab/>
      </w:r>
      <w:r>
        <w:rPr>
          <w:rFonts w:ascii="Arial" w:eastAsia="Cambria" w:hAnsi="Arial" w:cs="Arial"/>
          <w:sz w:val="20"/>
          <w:szCs w:val="20"/>
          <w:u w:val="single"/>
        </w:rPr>
        <w:tab/>
      </w:r>
    </w:p>
    <w:p w:rsidR="00436DE5" w:rsidRDefault="00436DE5">
      <w:pPr>
        <w:tabs>
          <w:tab w:val="left" w:pos="3780"/>
          <w:tab w:val="left" w:pos="4680"/>
          <w:tab w:val="left" w:pos="8550"/>
        </w:tabs>
        <w:spacing w:after="0"/>
        <w:rPr>
          <w:rFonts w:ascii="Arial" w:eastAsia="Cambria" w:hAnsi="Arial" w:cs="Arial"/>
          <w:sz w:val="18"/>
          <w:szCs w:val="18"/>
        </w:rPr>
      </w:pPr>
      <w:r>
        <w:rPr>
          <w:rFonts w:ascii="Arial" w:eastAsia="Cambria" w:hAnsi="Arial" w:cs="Arial"/>
          <w:i/>
          <w:sz w:val="18"/>
          <w:szCs w:val="18"/>
        </w:rPr>
        <w:t>Print Name</w:t>
      </w:r>
      <w:r>
        <w:rPr>
          <w:rFonts w:ascii="Arial" w:eastAsia="Cambria" w:hAnsi="Arial" w:cs="Arial"/>
          <w:i/>
          <w:sz w:val="18"/>
          <w:szCs w:val="18"/>
        </w:rPr>
        <w:tab/>
        <w:t>Date</w:t>
      </w:r>
      <w:r>
        <w:rPr>
          <w:rFonts w:ascii="Arial" w:eastAsia="Cambria" w:hAnsi="Arial" w:cs="Arial"/>
          <w:i/>
          <w:sz w:val="18"/>
          <w:szCs w:val="18"/>
        </w:rPr>
        <w:tab/>
        <w:t>Print Name</w:t>
      </w:r>
      <w:r>
        <w:rPr>
          <w:rFonts w:ascii="Arial" w:eastAsia="Cambria" w:hAnsi="Arial" w:cs="Arial"/>
          <w:i/>
          <w:sz w:val="18"/>
          <w:szCs w:val="18"/>
        </w:rPr>
        <w:tab/>
        <w:t>Date</w:t>
      </w:r>
    </w:p>
    <w:p w:rsidR="00436DE5" w:rsidRDefault="00436DE5" w:rsidP="005B6842">
      <w:pPr>
        <w:tabs>
          <w:tab w:val="left" w:pos="0"/>
          <w:tab w:val="left" w:pos="4680"/>
          <w:tab w:val="left" w:pos="10080"/>
        </w:tabs>
        <w:suppressAutoHyphens/>
        <w:spacing w:before="120" w:after="0"/>
        <w:jc w:val="both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 xml:space="preserve">This order </w:t>
      </w:r>
      <w:r>
        <w:rPr>
          <w:rFonts w:ascii="Arial" w:eastAsia="Cambria" w:hAnsi="Arial" w:cs="Arial"/>
          <w:i/>
          <w:sz w:val="22"/>
          <w:szCs w:val="22"/>
        </w:rPr>
        <w:t>(check any that apply)</w:t>
      </w:r>
      <w:r>
        <w:rPr>
          <w:rFonts w:ascii="Arial" w:eastAsia="Cambria" w:hAnsi="Arial" w:cs="Arial"/>
          <w:sz w:val="22"/>
          <w:szCs w:val="22"/>
        </w:rPr>
        <w:t>:</w:t>
      </w:r>
      <w:r>
        <w:rPr>
          <w:rFonts w:ascii="Arial" w:eastAsia="Cambria" w:hAnsi="Arial" w:cs="Arial"/>
          <w:sz w:val="22"/>
          <w:szCs w:val="22"/>
        </w:rPr>
        <w:tab/>
        <w:t xml:space="preserve">This order </w:t>
      </w:r>
      <w:r>
        <w:rPr>
          <w:rFonts w:ascii="Arial" w:eastAsia="Cambria" w:hAnsi="Arial" w:cs="Arial"/>
          <w:i/>
          <w:sz w:val="22"/>
          <w:szCs w:val="22"/>
        </w:rPr>
        <w:t>(check any that apply)</w:t>
      </w:r>
      <w:r>
        <w:rPr>
          <w:rFonts w:ascii="Arial" w:eastAsia="Cambria" w:hAnsi="Arial" w:cs="Arial"/>
          <w:sz w:val="22"/>
          <w:szCs w:val="22"/>
        </w:rPr>
        <w:t>:</w:t>
      </w:r>
    </w:p>
    <w:p w:rsidR="00436DE5" w:rsidRDefault="006276A9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436DE5">
        <w:rPr>
          <w:rFonts w:ascii="Arial" w:eastAsia="Times New Roman" w:hAnsi="Arial" w:cs="Arial"/>
          <w:sz w:val="20"/>
          <w:szCs w:val="20"/>
          <w:lang w:eastAsia="en-US"/>
        </w:rPr>
        <w:t xml:space="preserve"> is an agreement of the parties</w:t>
      </w:r>
      <w:r w:rsidR="00436DE5"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436DE5">
        <w:rPr>
          <w:rFonts w:ascii="Arial" w:eastAsia="Times New Roman" w:hAnsi="Arial" w:cs="Arial"/>
          <w:sz w:val="20"/>
          <w:szCs w:val="20"/>
          <w:lang w:eastAsia="en-US"/>
        </w:rPr>
        <w:t xml:space="preserve"> is an agreement of the parties</w:t>
      </w:r>
    </w:p>
    <w:p w:rsidR="00436DE5" w:rsidRDefault="006276A9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436DE5">
        <w:rPr>
          <w:rFonts w:ascii="Arial" w:eastAsia="Times New Roman" w:hAnsi="Arial" w:cs="Arial"/>
          <w:sz w:val="20"/>
          <w:szCs w:val="20"/>
          <w:lang w:eastAsia="en-US"/>
        </w:rPr>
        <w:t xml:space="preserve"> is presented by me</w:t>
      </w:r>
      <w:r w:rsidR="00436DE5"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436DE5">
        <w:rPr>
          <w:rFonts w:ascii="Arial" w:eastAsia="Times New Roman" w:hAnsi="Arial" w:cs="Arial"/>
          <w:sz w:val="20"/>
          <w:szCs w:val="20"/>
          <w:lang w:eastAsia="en-US"/>
        </w:rPr>
        <w:t xml:space="preserve"> is presented by me</w:t>
      </w:r>
    </w:p>
    <w:p w:rsidR="00436DE5" w:rsidRDefault="006276A9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436DE5">
        <w:rPr>
          <w:rFonts w:ascii="Arial" w:eastAsia="Times New Roman" w:hAnsi="Arial" w:cs="Arial"/>
          <w:sz w:val="20"/>
          <w:szCs w:val="20"/>
          <w:lang w:eastAsia="en-US"/>
        </w:rPr>
        <w:t xml:space="preserve"> may be signed by the court without notice to me</w:t>
      </w:r>
      <w:r w:rsidR="00436DE5"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436DE5">
        <w:rPr>
          <w:rFonts w:ascii="Arial" w:eastAsia="Times New Roman" w:hAnsi="Arial" w:cs="Arial"/>
          <w:sz w:val="20"/>
          <w:szCs w:val="20"/>
          <w:lang w:eastAsia="en-US"/>
        </w:rPr>
        <w:t xml:space="preserve"> may be signed by the court without notice to me</w:t>
      </w:r>
    </w:p>
    <w:p w:rsidR="00436DE5" w:rsidRDefault="00A7582A">
      <w:pPr>
        <w:tabs>
          <w:tab w:val="left" w:pos="4500"/>
          <w:tab w:val="left" w:pos="4680"/>
          <w:tab w:val="right" w:pos="9360"/>
        </w:tabs>
        <w:spacing w:before="160"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4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9DB57" id="Isosceles Triangle 2" o:spid="_x0000_s1026" type="#_x0000_t5" style="position:absolute;margin-left:230.5pt;margin-top:13.35pt;width:10.8pt;height:4.3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" fillcolor="black" stroked="f">
                <o:lock v:ext="edit" aspectratio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3" name="Isosceles Tri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3192C" id="Isosceles Triangle 1" o:spid="_x0000_s1026" type="#_x0000_t5" style="position:absolute;margin-left:-3.1pt;margin-top:13.35pt;width:10.8pt;height:4.3pt;rotation:9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" fillcolor="black" stroked="f">
                <o:lock v:ext="edit" aspectratio="t"/>
              </v:shape>
            </w:pict>
          </mc:Fallback>
        </mc:AlternateContent>
      </w:r>
      <w:r w:rsidR="00436DE5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 w:rsidR="00436DE5">
        <w:rPr>
          <w:rFonts w:ascii="Arial" w:eastAsia="Times New Roman" w:hAnsi="Arial" w:cs="Arial"/>
          <w:sz w:val="20"/>
          <w:szCs w:val="20"/>
          <w:lang w:eastAsia="en-US"/>
        </w:rPr>
        <w:tab/>
      </w:r>
      <w:r w:rsidR="00436DE5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:rsidR="00436DE5" w:rsidRDefault="00436DE5">
      <w:pPr>
        <w:tabs>
          <w:tab w:val="left" w:pos="4680"/>
          <w:tab w:val="left" w:pos="8550"/>
        </w:tabs>
        <w:spacing w:after="0"/>
        <w:rPr>
          <w:rFonts w:ascii="Arial" w:eastAsia="Times New Roman" w:hAnsi="Arial" w:cs="Arial"/>
          <w:i/>
          <w:sz w:val="18"/>
          <w:szCs w:val="18"/>
          <w:lang w:eastAsia="en-US"/>
        </w:rPr>
      </w:pPr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Other </w:t>
      </w:r>
      <w:r w:rsidR="00735AFE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Petitioner </w:t>
      </w:r>
      <w:r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lawyer signs here + WSBA #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 xml:space="preserve"> Other </w:t>
      </w:r>
      <w:r w:rsidR="00735AFE">
        <w:rPr>
          <w:rFonts w:ascii="Arial" w:eastAsia="Times New Roman" w:hAnsi="Arial" w:cs="Arial"/>
          <w:i/>
          <w:sz w:val="18"/>
          <w:szCs w:val="18"/>
          <w:lang w:eastAsia="en-US"/>
        </w:rPr>
        <w:t>Respondent or lawyer signs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here + WSBA #</w:t>
      </w:r>
    </w:p>
    <w:p w:rsidR="00436DE5" w:rsidRDefault="00436DE5">
      <w:pPr>
        <w:tabs>
          <w:tab w:val="left" w:pos="4500"/>
          <w:tab w:val="left" w:pos="4680"/>
          <w:tab w:val="right" w:pos="9360"/>
        </w:tabs>
        <w:spacing w:before="120"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:rsidR="00436DE5" w:rsidRDefault="00436DE5">
      <w:pPr>
        <w:tabs>
          <w:tab w:val="left" w:pos="3780"/>
          <w:tab w:val="left" w:pos="4680"/>
          <w:tab w:val="left" w:pos="8550"/>
        </w:tabs>
        <w:spacing w:after="0"/>
        <w:rPr>
          <w:rFonts w:ascii="Arial" w:eastAsia="Times New Roman" w:hAnsi="Arial" w:cs="Arial"/>
          <w:i/>
          <w:sz w:val="18"/>
          <w:szCs w:val="18"/>
          <w:lang w:eastAsia="en-US"/>
        </w:rPr>
      </w:pPr>
      <w:r>
        <w:rPr>
          <w:rFonts w:ascii="Arial" w:eastAsia="Times New Roman" w:hAnsi="Arial" w:cs="Arial"/>
          <w:i/>
          <w:sz w:val="18"/>
          <w:szCs w:val="18"/>
          <w:lang w:eastAsia="en-US"/>
        </w:rPr>
        <w:t>Print Name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>Print Name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</w:p>
    <w:p w:rsidR="00735AFE" w:rsidRPr="0085467F" w:rsidRDefault="00735AFE" w:rsidP="005B6842">
      <w:pPr>
        <w:tabs>
          <w:tab w:val="left" w:pos="0"/>
          <w:tab w:val="left" w:pos="4680"/>
          <w:tab w:val="left" w:pos="10080"/>
        </w:tabs>
        <w:suppressAutoHyphens/>
        <w:spacing w:before="120" w:after="0"/>
        <w:jc w:val="both"/>
        <w:rPr>
          <w:rFonts w:ascii="Arial" w:eastAsia="Cambria" w:hAnsi="Arial" w:cs="Arial"/>
          <w:sz w:val="22"/>
          <w:szCs w:val="22"/>
        </w:rPr>
      </w:pPr>
      <w:r w:rsidRPr="0085467F">
        <w:rPr>
          <w:rFonts w:ascii="Arial" w:eastAsia="Cambria" w:hAnsi="Arial" w:cs="Arial"/>
          <w:sz w:val="22"/>
          <w:szCs w:val="22"/>
        </w:rPr>
        <w:t xml:space="preserve">This order </w:t>
      </w:r>
      <w:r w:rsidRPr="0085467F">
        <w:rPr>
          <w:rFonts w:ascii="Arial" w:eastAsia="Cambria" w:hAnsi="Arial" w:cs="Arial"/>
          <w:i/>
          <w:sz w:val="22"/>
          <w:szCs w:val="22"/>
        </w:rPr>
        <w:t>(check any that apply)</w:t>
      </w:r>
      <w:r w:rsidRPr="0085467F">
        <w:rPr>
          <w:rFonts w:ascii="Arial" w:eastAsia="Cambria" w:hAnsi="Arial" w:cs="Arial"/>
          <w:sz w:val="22"/>
          <w:szCs w:val="22"/>
        </w:rPr>
        <w:t>:</w:t>
      </w:r>
      <w:r w:rsidRPr="0085467F">
        <w:rPr>
          <w:rFonts w:ascii="Arial" w:eastAsia="Cambria" w:hAnsi="Arial" w:cs="Arial"/>
          <w:sz w:val="22"/>
          <w:szCs w:val="22"/>
        </w:rPr>
        <w:tab/>
        <w:t xml:space="preserve">This order </w:t>
      </w:r>
      <w:r w:rsidRPr="0085467F">
        <w:rPr>
          <w:rFonts w:ascii="Arial" w:eastAsia="Cambria" w:hAnsi="Arial" w:cs="Arial"/>
          <w:i/>
          <w:sz w:val="22"/>
          <w:szCs w:val="22"/>
        </w:rPr>
        <w:t>(check any that apply)</w:t>
      </w:r>
      <w:r w:rsidRPr="0085467F">
        <w:rPr>
          <w:rFonts w:ascii="Arial" w:eastAsia="Cambria" w:hAnsi="Arial" w:cs="Arial"/>
          <w:sz w:val="22"/>
          <w:szCs w:val="22"/>
        </w:rPr>
        <w:t>:</w:t>
      </w:r>
    </w:p>
    <w:p w:rsidR="00735AFE" w:rsidRPr="0085467F" w:rsidRDefault="006276A9" w:rsidP="00735AFE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735AFE" w:rsidRPr="0085467F">
        <w:rPr>
          <w:rFonts w:ascii="Arial" w:eastAsia="Times New Roman" w:hAnsi="Arial" w:cs="Arial"/>
          <w:sz w:val="20"/>
          <w:szCs w:val="20"/>
          <w:lang w:eastAsia="en-US"/>
        </w:rPr>
        <w:t xml:space="preserve"> is an agreement of the parties</w:t>
      </w:r>
      <w:r w:rsidR="00735AFE" w:rsidRPr="0085467F"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735AFE" w:rsidRPr="0085467F">
        <w:rPr>
          <w:rFonts w:ascii="Arial" w:eastAsia="Times New Roman" w:hAnsi="Arial" w:cs="Arial"/>
          <w:sz w:val="20"/>
          <w:szCs w:val="20"/>
          <w:lang w:eastAsia="en-US"/>
        </w:rPr>
        <w:t xml:space="preserve"> is an agreement of the parties</w:t>
      </w:r>
    </w:p>
    <w:p w:rsidR="00735AFE" w:rsidRPr="0085467F" w:rsidRDefault="006276A9" w:rsidP="00735AFE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735AFE" w:rsidRPr="0085467F">
        <w:rPr>
          <w:rFonts w:ascii="Arial" w:eastAsia="Times New Roman" w:hAnsi="Arial" w:cs="Arial"/>
          <w:sz w:val="20"/>
          <w:szCs w:val="20"/>
          <w:lang w:eastAsia="en-US"/>
        </w:rPr>
        <w:t xml:space="preserve"> is presented by me</w:t>
      </w:r>
      <w:r w:rsidR="00735AFE" w:rsidRPr="0085467F"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735AFE" w:rsidRPr="0085467F">
        <w:rPr>
          <w:rFonts w:ascii="Arial" w:eastAsia="Times New Roman" w:hAnsi="Arial" w:cs="Arial"/>
          <w:sz w:val="20"/>
          <w:szCs w:val="20"/>
          <w:lang w:eastAsia="en-US"/>
        </w:rPr>
        <w:t xml:space="preserve"> is presented by me</w:t>
      </w:r>
    </w:p>
    <w:p w:rsidR="00735AFE" w:rsidRPr="0085467F" w:rsidRDefault="006276A9" w:rsidP="00735AFE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735AFE" w:rsidRPr="0085467F">
        <w:rPr>
          <w:rFonts w:ascii="Arial" w:eastAsia="Times New Roman" w:hAnsi="Arial" w:cs="Arial"/>
          <w:sz w:val="20"/>
          <w:szCs w:val="20"/>
          <w:lang w:eastAsia="en-US"/>
        </w:rPr>
        <w:t xml:space="preserve"> may be signed by the court without notice to me</w:t>
      </w:r>
      <w:r w:rsidR="00735AFE" w:rsidRPr="0085467F"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735AFE" w:rsidRPr="0085467F">
        <w:rPr>
          <w:rFonts w:ascii="Arial" w:eastAsia="Times New Roman" w:hAnsi="Arial" w:cs="Arial"/>
          <w:sz w:val="20"/>
          <w:szCs w:val="20"/>
          <w:lang w:eastAsia="en-US"/>
        </w:rPr>
        <w:t xml:space="preserve"> may be signed by the court without notice to me</w:t>
      </w:r>
    </w:p>
    <w:p w:rsidR="00735AFE" w:rsidRPr="0085467F" w:rsidRDefault="00A7582A" w:rsidP="00735AFE">
      <w:pPr>
        <w:tabs>
          <w:tab w:val="left" w:pos="4500"/>
          <w:tab w:val="left" w:pos="4680"/>
          <w:tab w:val="right" w:pos="9360"/>
        </w:tabs>
        <w:spacing w:before="160" w:after="0"/>
        <w:rPr>
          <w:rFonts w:ascii="Arial" w:eastAsia="Times New Roman" w:hAnsi="Arial" w:cs="Arial"/>
          <w:sz w:val="20"/>
          <w:szCs w:val="20"/>
          <w:lang w:eastAsia="en-US"/>
        </w:rPr>
      </w:pPr>
      <w:r w:rsidRPr="0085467F"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2C414" id="Isosceles Triangle 2" o:spid="_x0000_s1026" type="#_x0000_t5" style="position:absolute;margin-left:230.5pt;margin-top:13.35pt;width:10.8pt;height:4.3pt;rotation: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" fillcolor="black" stroked="f">
                <o:lock v:ext="edit" aspectratio="t"/>
              </v:shape>
            </w:pict>
          </mc:Fallback>
        </mc:AlternateContent>
      </w:r>
      <w:r w:rsidRPr="0085467F"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1" name="Isosceles Tri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75A84" id="Isosceles Triangle 1" o:spid="_x0000_s1026" type="#_x0000_t5" style="position:absolute;margin-left:-3.1pt;margin-top:13.35pt;width:10.8pt;height:4.3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" fillcolor="black" stroked="f">
                <o:lock v:ext="edit" aspectratio="t"/>
              </v:shape>
            </w:pict>
          </mc:Fallback>
        </mc:AlternateContent>
      </w:r>
      <w:r w:rsidR="00735AFE" w:rsidRPr="0085467F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 w:rsidR="00735AFE" w:rsidRPr="0085467F">
        <w:rPr>
          <w:rFonts w:ascii="Arial" w:eastAsia="Times New Roman" w:hAnsi="Arial" w:cs="Arial"/>
          <w:sz w:val="20"/>
          <w:szCs w:val="20"/>
          <w:lang w:eastAsia="en-US"/>
        </w:rPr>
        <w:tab/>
      </w:r>
      <w:r w:rsidR="00735AFE" w:rsidRPr="0085467F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:rsidR="00735AFE" w:rsidRPr="0085467F" w:rsidRDefault="0085467F" w:rsidP="00735AFE">
      <w:pPr>
        <w:tabs>
          <w:tab w:val="left" w:pos="4680"/>
          <w:tab w:val="left" w:pos="8550"/>
        </w:tabs>
        <w:spacing w:after="0"/>
        <w:rPr>
          <w:rFonts w:ascii="Arial" w:eastAsia="Times New Roman" w:hAnsi="Arial" w:cs="Arial"/>
          <w:i/>
          <w:sz w:val="18"/>
          <w:szCs w:val="18"/>
          <w:lang w:eastAsia="en-US"/>
        </w:rPr>
      </w:pPr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</w:t>
      </w:r>
      <w:r w:rsidR="00735AFE" w:rsidRPr="009D043D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Other party </w:t>
      </w:r>
      <w:r w:rsidR="00735AFE" w:rsidRPr="009D043D"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 w:rsidR="00735AFE" w:rsidRPr="009D043D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Guardian ad Litem signs here + WSBA #</w:t>
      </w:r>
      <w:r w:rsidR="00735AFE" w:rsidRPr="0085467F">
        <w:rPr>
          <w:rFonts w:ascii="Arial" w:eastAsia="Times New Roman" w:hAnsi="Arial" w:cs="Arial"/>
          <w:i/>
          <w:sz w:val="18"/>
          <w:szCs w:val="18"/>
          <w:lang w:eastAsia="en-US"/>
        </w:rPr>
        <w:tab/>
        <w:t xml:space="preserve"> </w:t>
      </w:r>
      <w:proofErr w:type="gramStart"/>
      <w:r w:rsidR="00735AFE" w:rsidRPr="0085467F">
        <w:rPr>
          <w:rFonts w:ascii="Arial" w:eastAsia="Times New Roman" w:hAnsi="Arial" w:cs="Arial"/>
          <w:i/>
          <w:sz w:val="18"/>
          <w:szCs w:val="18"/>
          <w:lang w:eastAsia="en-US"/>
        </w:rPr>
        <w:t>Other</w:t>
      </w:r>
      <w:proofErr w:type="gramEnd"/>
      <w:r w:rsidR="00735AFE" w:rsidRPr="0085467F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party </w:t>
      </w:r>
      <w:r w:rsidR="00735AFE" w:rsidRPr="0085467F"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 w:rsidR="00735AFE" w:rsidRPr="0085467F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Guardian ad Litem signs here + WSBA #</w:t>
      </w:r>
    </w:p>
    <w:p w:rsidR="00735AFE" w:rsidRPr="0085467F" w:rsidRDefault="00735AFE" w:rsidP="00735AFE">
      <w:pPr>
        <w:tabs>
          <w:tab w:val="left" w:pos="4500"/>
          <w:tab w:val="left" w:pos="4680"/>
          <w:tab w:val="right" w:pos="9360"/>
        </w:tabs>
        <w:spacing w:before="120" w:after="0"/>
        <w:rPr>
          <w:rFonts w:ascii="Arial" w:eastAsia="Times New Roman" w:hAnsi="Arial" w:cs="Arial"/>
          <w:sz w:val="20"/>
          <w:szCs w:val="20"/>
          <w:lang w:eastAsia="en-US"/>
        </w:rPr>
      </w:pPr>
      <w:r w:rsidRPr="0085467F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 w:rsidRPr="0085467F">
        <w:rPr>
          <w:rFonts w:ascii="Arial" w:eastAsia="Times New Roman" w:hAnsi="Arial" w:cs="Arial"/>
          <w:sz w:val="20"/>
          <w:szCs w:val="20"/>
          <w:lang w:eastAsia="en-US"/>
        </w:rPr>
        <w:tab/>
      </w:r>
      <w:r w:rsidRPr="0085467F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:rsidR="00735AFE" w:rsidRDefault="00735AFE">
      <w:pPr>
        <w:tabs>
          <w:tab w:val="left" w:pos="3780"/>
          <w:tab w:val="left" w:pos="4680"/>
          <w:tab w:val="left" w:pos="8550"/>
        </w:tabs>
        <w:spacing w:after="0"/>
        <w:rPr>
          <w:rFonts w:ascii="Arial" w:eastAsia="Times New Roman" w:hAnsi="Arial" w:cs="Arial"/>
          <w:sz w:val="22"/>
          <w:lang w:eastAsia="en-US"/>
        </w:rPr>
      </w:pPr>
      <w:r w:rsidRPr="0085467F">
        <w:rPr>
          <w:rFonts w:ascii="Arial" w:eastAsia="Times New Roman" w:hAnsi="Arial" w:cs="Arial"/>
          <w:i/>
          <w:sz w:val="18"/>
          <w:szCs w:val="18"/>
          <w:lang w:eastAsia="en-US"/>
        </w:rPr>
        <w:t>Print Name</w:t>
      </w:r>
      <w:r w:rsidRPr="0085467F"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  <w:r w:rsidRPr="0085467F">
        <w:rPr>
          <w:rFonts w:ascii="Arial" w:eastAsia="Times New Roman" w:hAnsi="Arial" w:cs="Arial"/>
          <w:i/>
          <w:sz w:val="18"/>
          <w:szCs w:val="18"/>
          <w:lang w:eastAsia="en-US"/>
        </w:rPr>
        <w:tab/>
        <w:t>Print Name</w:t>
      </w:r>
      <w:r w:rsidRPr="0085467F"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</w:p>
    <w:sectPr w:rsidR="00735AFE">
      <w:footerReference w:type="default" r:id="rId7"/>
      <w:footerReference w:type="first" r:id="rId8"/>
      <w:type w:val="continuous"/>
      <w:pgSz w:w="12240" w:h="15840" w:code="1"/>
      <w:pgMar w:top="1440" w:right="1440" w:bottom="13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645" w:rsidRDefault="00C13645">
      <w:pPr>
        <w:spacing w:after="0"/>
      </w:pPr>
      <w:r>
        <w:separator/>
      </w:r>
    </w:p>
  </w:endnote>
  <w:endnote w:type="continuationSeparator" w:id="0">
    <w:p w:rsidR="00C13645" w:rsidRDefault="00C136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2"/>
      <w:gridCol w:w="3123"/>
      <w:gridCol w:w="3105"/>
    </w:tblGrid>
    <w:tr w:rsidR="00C66CB6">
      <w:tc>
        <w:tcPr>
          <w:tcW w:w="3192" w:type="dxa"/>
          <w:shd w:val="clear" w:color="auto" w:fill="auto"/>
        </w:tcPr>
        <w:p w:rsidR="00C66CB6" w:rsidRDefault="00C66CB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26.26</w:t>
          </w:r>
          <w:r w:rsidR="00660380">
            <w:rPr>
              <w:rFonts w:ascii="Arial" w:hAnsi="Arial" w:cs="Arial"/>
              <w:sz w:val="18"/>
              <w:szCs w:val="18"/>
            </w:rPr>
            <w:t>A.310</w:t>
          </w:r>
        </w:p>
        <w:p w:rsidR="00C66CB6" w:rsidRDefault="00C66CB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E26AA7">
            <w:rPr>
              <w:rStyle w:val="PageNumber"/>
              <w:rFonts w:ascii="Arial" w:hAnsi="Arial" w:cs="Arial"/>
              <w:i/>
              <w:sz w:val="18"/>
              <w:szCs w:val="18"/>
            </w:rPr>
            <w:t>07</w:t>
          </w:r>
          <w:r w:rsidR="00001091">
            <w:rPr>
              <w:rStyle w:val="PageNumber"/>
              <w:rFonts w:ascii="Arial" w:hAnsi="Arial" w:cs="Arial"/>
              <w:i/>
              <w:sz w:val="18"/>
              <w:szCs w:val="18"/>
            </w:rPr>
            <w:t>/20</w:t>
          </w:r>
          <w:r w:rsidR="00E26AA7">
            <w:rPr>
              <w:rStyle w:val="PageNumber"/>
              <w:rFonts w:ascii="Arial" w:hAnsi="Arial" w:cs="Arial"/>
              <w:i/>
              <w:sz w:val="18"/>
              <w:szCs w:val="18"/>
            </w:rPr>
            <w:t>2</w:t>
          </w:r>
          <w:r w:rsidR="00001091">
            <w:rPr>
              <w:rStyle w:val="PageNumber"/>
              <w:rFonts w:ascii="Arial" w:hAnsi="Arial" w:cs="Arial"/>
              <w:i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) </w:t>
          </w:r>
        </w:p>
        <w:p w:rsidR="00C66CB6" w:rsidRDefault="00C66CB6" w:rsidP="00660380">
          <w:pPr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FL Parentage </w:t>
          </w:r>
          <w:r w:rsidR="006603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310 </w:t>
          </w:r>
        </w:p>
      </w:tc>
      <w:tc>
        <w:tcPr>
          <w:tcW w:w="3192" w:type="dxa"/>
          <w:shd w:val="clear" w:color="auto" w:fill="auto"/>
        </w:tcPr>
        <w:p w:rsidR="00C66CB6" w:rsidRDefault="00C66CB6">
          <w:pPr>
            <w:pStyle w:val="Footer"/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Order on Motion </w:t>
          </w:r>
          <w:r>
            <w:rPr>
              <w:rFonts w:ascii="Arial" w:hAnsi="Arial" w:cs="Arial"/>
              <w:color w:val="000000"/>
              <w:sz w:val="18"/>
              <w:szCs w:val="18"/>
            </w:rPr>
            <w:br/>
            <w:t>for Genetic Testing</w:t>
          </w:r>
        </w:p>
        <w:p w:rsidR="00C66CB6" w:rsidRDefault="00C66CB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A85843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A85843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C66CB6" w:rsidRDefault="00C66CB6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:rsidR="00C66CB6" w:rsidRDefault="00C66CB6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12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C66CB6">
      <w:tc>
        <w:tcPr>
          <w:tcW w:w="3192" w:type="dxa"/>
          <w:shd w:val="clear" w:color="auto" w:fill="auto"/>
        </w:tcPr>
        <w:p w:rsidR="00C66CB6" w:rsidRDefault="00C66CB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26.26.505, .525, .530</w:t>
          </w:r>
        </w:p>
        <w:p w:rsidR="00C66CB6" w:rsidRDefault="00C66CB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(*/****)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:rsidR="00C66CB6" w:rsidRDefault="00C66CB6">
          <w:pPr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PS 01-100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(PTDTP)</w:t>
          </w:r>
        </w:p>
      </w:tc>
      <w:tc>
        <w:tcPr>
          <w:tcW w:w="3192" w:type="dxa"/>
          <w:shd w:val="clear" w:color="auto" w:fill="auto"/>
        </w:tcPr>
        <w:p w:rsidR="00C66CB6" w:rsidRDefault="00C66CB6">
          <w:pPr>
            <w:pStyle w:val="Footer"/>
            <w:jc w:val="center"/>
            <w:rPr>
              <w:rFonts w:ascii="Arial" w:hAnsi="Arial" w:cs="Arial"/>
              <w:color w:val="3366FF"/>
              <w:sz w:val="18"/>
              <w:szCs w:val="18"/>
            </w:rPr>
          </w:pPr>
          <w:r>
            <w:rPr>
              <w:rFonts w:ascii="Arial" w:hAnsi="Arial" w:cs="Arial"/>
              <w:color w:val="3366FF"/>
              <w:sz w:val="18"/>
              <w:szCs w:val="18"/>
            </w:rPr>
            <w:t>Title</w:t>
          </w:r>
        </w:p>
        <w:p w:rsidR="00C66CB6" w:rsidRDefault="00C66CB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  <w:p w:rsidR="00C66CB6" w:rsidRDefault="00C66CB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4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C66CB6" w:rsidRDefault="00C66CB6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:rsidR="00C66CB6" w:rsidRDefault="00C66CB6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645" w:rsidRDefault="00C13645">
      <w:pPr>
        <w:spacing w:after="0"/>
      </w:pPr>
      <w:r>
        <w:separator/>
      </w:r>
    </w:p>
  </w:footnote>
  <w:footnote w:type="continuationSeparator" w:id="0">
    <w:p w:rsidR="00C13645" w:rsidRDefault="00C136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7.8pt;height:17.8pt;visibility:visible" o:bullet="t">
        <v:imagedata r:id="rId1" o:title=""/>
      </v:shape>
    </w:pict>
  </w:numPicBullet>
  <w:numPicBullet w:numPicBulletId="1">
    <w:pict>
      <v:shape id="_x0000_i1033" type="#_x0000_t75" alt="11_BIG" style="width:14.8pt;height:14.8pt;visibility:visible" o:bullet="t">
        <v:imagedata r:id="rId2" o:title=""/>
      </v:shape>
    </w:pict>
  </w:numPicBullet>
  <w:numPicBullet w:numPicBulletId="2">
    <w:pict>
      <v:shape id="_x0000_i1034" type="#_x0000_t75" style="width:14.4pt;height:14.4pt;visibility:visible" o:bullet="t">
        <v:imagedata r:id="rId3" o:title=""/>
      </v:shape>
    </w:pict>
  </w:numPicBullet>
  <w:numPicBullet w:numPicBulletId="3">
    <w:pict>
      <v:shape id="_x0000_i1035" type="#_x0000_t75" style="width:14.4pt;height:14.4pt;visibility:visible" o:bullet="t">
        <v:imagedata r:id="rId4" o:title=""/>
      </v:shape>
    </w:pict>
  </w:numPicBullet>
  <w:numPicBullet w:numPicBulletId="4">
    <w:pict>
      <v:shape id="_x0000_i1036" type="#_x0000_t75" style="width:17.8pt;height:17.8pt;visibility:visible" o:bullet="t">
        <v:imagedata r:id="rId5" o:title=""/>
      </v:shape>
    </w:pict>
  </w:numPicBullet>
  <w:numPicBullet w:numPicBulletId="5">
    <w:pict>
      <v:shape id="_x0000_i1037" type="#_x0000_t75" style="width:17.8pt;height:17.8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4CECF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E9F271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7E0D1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F7E3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F6E40E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5B069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3F6C1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DD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DBCD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A8414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B8517A"/>
    <w:multiLevelType w:val="hybridMultilevel"/>
    <w:tmpl w:val="D4881632"/>
    <w:lvl w:ilvl="0" w:tplc="33EC4B36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5849BB"/>
    <w:multiLevelType w:val="hybridMultilevel"/>
    <w:tmpl w:val="2F2C01B6"/>
    <w:lvl w:ilvl="0" w:tplc="E3EEE6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15CF6107"/>
    <w:multiLevelType w:val="hybridMultilevel"/>
    <w:tmpl w:val="38AEB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9E0CC6"/>
    <w:multiLevelType w:val="hybridMultilevel"/>
    <w:tmpl w:val="5A3E93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C32C3"/>
    <w:multiLevelType w:val="hybridMultilevel"/>
    <w:tmpl w:val="2260FF4E"/>
    <w:lvl w:ilvl="0" w:tplc="FFE4902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71640"/>
    <w:multiLevelType w:val="hybridMultilevel"/>
    <w:tmpl w:val="520C1FEE"/>
    <w:lvl w:ilvl="0" w:tplc="A74CAC8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C82B46"/>
    <w:multiLevelType w:val="hybridMultilevel"/>
    <w:tmpl w:val="CF3CC2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1653D"/>
    <w:multiLevelType w:val="hybridMultilevel"/>
    <w:tmpl w:val="02503796"/>
    <w:lvl w:ilvl="0" w:tplc="F4AC27CC">
      <w:start w:val="1"/>
      <w:numFmt w:val="bullet"/>
      <w:pStyle w:val="WABullet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E79CB"/>
    <w:multiLevelType w:val="multilevel"/>
    <w:tmpl w:val="D4881632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C638C"/>
    <w:multiLevelType w:val="hybridMultilevel"/>
    <w:tmpl w:val="BC5A5CB8"/>
    <w:lvl w:ilvl="0" w:tplc="97FAEF0C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E2B4B"/>
    <w:multiLevelType w:val="hybridMultilevel"/>
    <w:tmpl w:val="84E2446A"/>
    <w:lvl w:ilvl="0" w:tplc="0CD47782">
      <w:start w:val="1"/>
      <w:numFmt w:val="decimal"/>
      <w:lvlText w:val="%1."/>
      <w:lvlJc w:val="left"/>
      <w:pPr>
        <w:ind w:left="900" w:hanging="540"/>
      </w:pPr>
      <w:rPr>
        <w:rFonts w:ascii="Arial Black" w:hAnsi="Arial Black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74BEE"/>
    <w:multiLevelType w:val="hybridMultilevel"/>
    <w:tmpl w:val="41B05C7E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4" w15:restartNumberingAfterBreak="0">
    <w:nsid w:val="71E3590C"/>
    <w:multiLevelType w:val="singleLevel"/>
    <w:tmpl w:val="BC3E2C80"/>
    <w:lvl w:ilvl="0">
      <w:start w:val="1"/>
      <w:numFmt w:val="lowerLetter"/>
      <w:lvlText w:val="(%1)"/>
      <w:legacy w:legacy="1" w:legacySpace="120" w:legacyIndent="360"/>
      <w:lvlJc w:val="left"/>
      <w:pPr>
        <w:ind w:left="1080" w:hanging="36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2"/>
  </w:num>
  <w:num w:numId="5">
    <w:abstractNumId w:val="18"/>
  </w:num>
  <w:num w:numId="6">
    <w:abstractNumId w:val="16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19"/>
  </w:num>
  <w:num w:numId="18">
    <w:abstractNumId w:val="24"/>
  </w:num>
  <w:num w:numId="19">
    <w:abstractNumId w:val="14"/>
  </w:num>
  <w:num w:numId="20">
    <w:abstractNumId w:val="11"/>
  </w:num>
  <w:num w:numId="21">
    <w:abstractNumId w:val="20"/>
  </w:num>
  <w:num w:numId="22">
    <w:abstractNumId w:val="17"/>
  </w:num>
  <w:num w:numId="23">
    <w:abstractNumId w:val="21"/>
  </w:num>
  <w:num w:numId="24">
    <w:abstractNumId w:val="22"/>
  </w:num>
  <w:num w:numId="25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DE5"/>
    <w:rsid w:val="00001091"/>
    <w:rsid w:val="00073B51"/>
    <w:rsid w:val="000B2D8B"/>
    <w:rsid w:val="000C178B"/>
    <w:rsid w:val="00214A73"/>
    <w:rsid w:val="00251237"/>
    <w:rsid w:val="002B1F86"/>
    <w:rsid w:val="00360FBF"/>
    <w:rsid w:val="00372553"/>
    <w:rsid w:val="00380D60"/>
    <w:rsid w:val="003A17E4"/>
    <w:rsid w:val="003F1477"/>
    <w:rsid w:val="00436DE5"/>
    <w:rsid w:val="004417EC"/>
    <w:rsid w:val="0057661C"/>
    <w:rsid w:val="005B6842"/>
    <w:rsid w:val="006276A9"/>
    <w:rsid w:val="0063291B"/>
    <w:rsid w:val="0065341C"/>
    <w:rsid w:val="00660380"/>
    <w:rsid w:val="00687E35"/>
    <w:rsid w:val="006F1783"/>
    <w:rsid w:val="007011D6"/>
    <w:rsid w:val="00735AFE"/>
    <w:rsid w:val="007508FC"/>
    <w:rsid w:val="007621F8"/>
    <w:rsid w:val="00767E34"/>
    <w:rsid w:val="007C5658"/>
    <w:rsid w:val="0085467F"/>
    <w:rsid w:val="00865A68"/>
    <w:rsid w:val="00884B28"/>
    <w:rsid w:val="00925737"/>
    <w:rsid w:val="00935147"/>
    <w:rsid w:val="00955E1C"/>
    <w:rsid w:val="00A02997"/>
    <w:rsid w:val="00A24599"/>
    <w:rsid w:val="00A2668F"/>
    <w:rsid w:val="00A55AD4"/>
    <w:rsid w:val="00A7582A"/>
    <w:rsid w:val="00A85843"/>
    <w:rsid w:val="00A8624D"/>
    <w:rsid w:val="00A9640B"/>
    <w:rsid w:val="00AA21D5"/>
    <w:rsid w:val="00AC6D2D"/>
    <w:rsid w:val="00AF5EFB"/>
    <w:rsid w:val="00B52D7C"/>
    <w:rsid w:val="00B80495"/>
    <w:rsid w:val="00BD06B2"/>
    <w:rsid w:val="00C01B5F"/>
    <w:rsid w:val="00C13645"/>
    <w:rsid w:val="00C13A52"/>
    <w:rsid w:val="00C66CB6"/>
    <w:rsid w:val="00D309D7"/>
    <w:rsid w:val="00D748BB"/>
    <w:rsid w:val="00DE3287"/>
    <w:rsid w:val="00E26AA7"/>
    <w:rsid w:val="00E342EB"/>
    <w:rsid w:val="00E661F0"/>
    <w:rsid w:val="00F16809"/>
    <w:rsid w:val="00F530A7"/>
    <w:rsid w:val="00F7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C73BDA-EE14-4100-9CF7-0B913590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Pr>
      <w:rFonts w:ascii="Cambria" w:eastAsia="MS Mincho" w:hAnsi="Cambria" w:cs="Times New Roman"/>
      <w:lang w:eastAsia="ja-JP"/>
    </w:rPr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</w:rPr>
  </w:style>
  <w:style w:type="character" w:customStyle="1" w:styleId="BodyTextChar">
    <w:name w:val="Body Text Char"/>
    <w:link w:val="BodyText"/>
    <w:locked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semiHidden/>
    <w:locked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rPr>
      <w:rFonts w:cs="Times New Roman"/>
      <w:sz w:val="18"/>
    </w:rPr>
  </w:style>
  <w:style w:type="paragraph" w:styleId="CommentText">
    <w:name w:val="annotation text"/>
    <w:basedOn w:val="Normal"/>
    <w:link w:val="CommentTextChar"/>
    <w:rPr>
      <w:szCs w:val="20"/>
    </w:rPr>
  </w:style>
  <w:style w:type="character" w:customStyle="1" w:styleId="CommentTextChar">
    <w:name w:val="Comment Text Char"/>
    <w:link w:val="CommentText"/>
    <w:locked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</w:rPr>
  </w:style>
  <w:style w:type="character" w:customStyle="1" w:styleId="CommentSubjectChar">
    <w:name w:val="Comment Subject Char"/>
    <w:link w:val="CommentSubject"/>
    <w:semiHidden/>
    <w:locked/>
    <w:rPr>
      <w:rFonts w:eastAsia="MS Mincho" w:cs="Times New Roman"/>
      <w:b/>
      <w:sz w:val="24"/>
      <w:lang w:eastAsia="ja-JP"/>
    </w:rPr>
  </w:style>
  <w:style w:type="paragraph" w:customStyle="1" w:styleId="WAnote">
    <w:name w:val="WA note"/>
    <w:basedOn w:val="Normal"/>
    <w:qFormat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qFormat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ColorfulShading-Accent11">
    <w:name w:val="Colorful Shading - Accent 11"/>
    <w:hidden/>
    <w:rPr>
      <w:rFonts w:eastAsia="MS Mincho"/>
      <w:sz w:val="24"/>
      <w:szCs w:val="24"/>
      <w:lang w:eastAsia="ja-JP"/>
    </w:rPr>
  </w:style>
  <w:style w:type="paragraph" w:customStyle="1" w:styleId="WABigSubhead">
    <w:name w:val="WA Big Subhead"/>
    <w:next w:val="Normal"/>
    <w:qFormat/>
    <w:pPr>
      <w:numPr>
        <w:numId w:val="3"/>
      </w:numPr>
      <w:tabs>
        <w:tab w:val="left" w:pos="0"/>
      </w:tabs>
      <w:spacing w:before="240"/>
      <w:ind w:left="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Normal"/>
    <w:qFormat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"/>
    <w:qFormat/>
    <w:pPr>
      <w:tabs>
        <w:tab w:val="left" w:pos="9360"/>
      </w:tabs>
      <w:ind w:left="900" w:firstLine="0"/>
    </w:pPr>
    <w:rPr>
      <w:u w:val="single"/>
    </w:rPr>
  </w:style>
  <w:style w:type="paragraph" w:customStyle="1" w:styleId="WABody4AboveIndented">
    <w:name w:val="WA Body 4 Above Indented"/>
    <w:basedOn w:val="Normal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DeepIndent">
    <w:name w:val="WA Body Deep Indent"/>
    <w:basedOn w:val="WABody4AboveIndented"/>
    <w:qFormat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pPr>
      <w:numPr>
        <w:numId w:val="17"/>
      </w:numPr>
      <w:tabs>
        <w:tab w:val="left" w:pos="1260"/>
      </w:tabs>
      <w:spacing w:before="60" w:after="0"/>
      <w:ind w:left="1260"/>
    </w:pPr>
    <w:rPr>
      <w:rFonts w:ascii="Arial" w:hAnsi="Arial" w:cs="Arial"/>
      <w:sz w:val="22"/>
    </w:rPr>
  </w:style>
  <w:style w:type="paragraph" w:customStyle="1" w:styleId="WAFormTitle">
    <w:name w:val="WA Form Title"/>
    <w:basedOn w:val="Normal"/>
    <w:qFormat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Pr>
      <w:rFonts w:ascii="Arial" w:hAnsi="Arial"/>
      <w:i/>
      <w:sz w:val="20"/>
      <w:szCs w:val="20"/>
    </w:rPr>
  </w:style>
  <w:style w:type="paragraph" w:customStyle="1" w:styleId="WAsectionheading">
    <w:name w:val="WA section heading"/>
    <w:basedOn w:val="Normal"/>
    <w:qFormat/>
    <w:rsid w:val="00380D60"/>
    <w:pPr>
      <w:tabs>
        <w:tab w:val="left" w:pos="540"/>
      </w:tabs>
      <w:spacing w:before="200" w:after="120"/>
      <w:ind w:left="547" w:hanging="547"/>
      <w:outlineLvl w:val="1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"/>
    <w:qFormat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pPr>
      <w:numPr>
        <w:numId w:val="5"/>
      </w:numPr>
      <w:tabs>
        <w:tab w:val="left" w:pos="1980"/>
      </w:tabs>
    </w:pPr>
  </w:style>
  <w:style w:type="paragraph" w:customStyle="1" w:styleId="WATableBodyText">
    <w:name w:val="WA Table Body Text"/>
    <w:basedOn w:val="Normal"/>
    <w:qFormat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Sarah</dc:creator>
  <cp:keywords/>
  <cp:lastModifiedBy>Moore, Joy</cp:lastModifiedBy>
  <cp:revision>5</cp:revision>
  <dcterms:created xsi:type="dcterms:W3CDTF">2021-07-16T19:56:00Z</dcterms:created>
  <dcterms:modified xsi:type="dcterms:W3CDTF">2021-07-21T18:20:00Z</dcterms:modified>
</cp:coreProperties>
</file>